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F6F" w:rsidRPr="008149FE" w:rsidRDefault="001B7F6F" w:rsidP="001B7F6F">
      <w:pPr>
        <w:jc w:val="right"/>
        <w:rPr>
          <w:rFonts w:ascii="Times New Roman" w:eastAsia="SimSun" w:hAnsi="Times New Roman" w:cs="Times New Roman"/>
          <w:b/>
          <w:lang w:val="lt-LT" w:eastAsia="zh-CN"/>
        </w:rPr>
      </w:pPr>
      <w:r w:rsidRPr="008149FE">
        <w:rPr>
          <w:rFonts w:ascii="Times New Roman" w:eastAsia="SimSun" w:hAnsi="Times New Roman" w:cs="Times New Roman"/>
          <w:b/>
          <w:lang w:val="lt-LT" w:eastAsia="zh-CN"/>
        </w:rPr>
        <w:t>2 priedėlis Pastatų, statinių ir teritorijos specifikacijos, 31 dokumentas. Elektroninių apsaugos sistemų techninė specifikacija</w:t>
      </w:r>
    </w:p>
    <w:p w:rsidR="00505BB6" w:rsidRDefault="00505BB6" w:rsidP="00505BB6">
      <w:pPr>
        <w:jc w:val="center"/>
        <w:rPr>
          <w:rFonts w:ascii="Times New Roman" w:hAnsi="Times New Roman" w:cs="Times New Roman"/>
          <w:b/>
          <w:sz w:val="24"/>
          <w:lang w:val="lt-LT"/>
        </w:rPr>
      </w:pPr>
    </w:p>
    <w:p w:rsidR="001B7F6F" w:rsidRDefault="001B7F6F" w:rsidP="00505BB6">
      <w:pPr>
        <w:jc w:val="center"/>
        <w:rPr>
          <w:rFonts w:ascii="Times New Roman" w:hAnsi="Times New Roman" w:cs="Times New Roman"/>
          <w:b/>
          <w:sz w:val="24"/>
          <w:lang w:val="lt-LT"/>
        </w:rPr>
      </w:pPr>
    </w:p>
    <w:p w:rsidR="0055665A" w:rsidRDefault="00505BB6" w:rsidP="00505BB6">
      <w:pPr>
        <w:pStyle w:val="NoSpacing"/>
        <w:jc w:val="center"/>
        <w:rPr>
          <w:rFonts w:ascii="Times New Roman" w:hAnsi="Times New Roman" w:cs="Times New Roman"/>
          <w:b/>
          <w:sz w:val="24"/>
          <w:lang w:val="lt-LT"/>
        </w:rPr>
      </w:pPr>
      <w:r w:rsidRPr="00505BB6">
        <w:rPr>
          <w:rFonts w:ascii="Times New Roman" w:eastAsia="Times New Roman" w:hAnsi="Times New Roman" w:cs="Times New Roman"/>
          <w:b/>
          <w:bCs/>
          <w:color w:val="000000"/>
          <w:sz w:val="24"/>
          <w:lang w:val="lt-LT" w:eastAsia="lt-LT"/>
        </w:rPr>
        <w:t>ELEKTRONIN</w:t>
      </w:r>
      <w:r>
        <w:rPr>
          <w:rFonts w:ascii="Times New Roman" w:eastAsia="Times New Roman" w:hAnsi="Times New Roman" w:cs="Times New Roman"/>
          <w:b/>
          <w:bCs/>
          <w:color w:val="000000"/>
          <w:sz w:val="24"/>
          <w:lang w:val="lt-LT" w:eastAsia="lt-LT"/>
        </w:rPr>
        <w:t>IŲ APSAUGOS SISTEMŲ</w:t>
      </w:r>
      <w:r>
        <w:rPr>
          <w:rFonts w:ascii="Times New Roman" w:hAnsi="Times New Roman" w:cs="Times New Roman"/>
          <w:b/>
          <w:sz w:val="24"/>
          <w:lang w:val="lt-LT"/>
        </w:rPr>
        <w:t xml:space="preserve"> </w:t>
      </w:r>
      <w:r w:rsidR="002C188D">
        <w:rPr>
          <w:rFonts w:ascii="Times New Roman" w:hAnsi="Times New Roman" w:cs="Times New Roman"/>
          <w:b/>
          <w:sz w:val="24"/>
          <w:lang w:val="lt-LT"/>
        </w:rPr>
        <w:t>ĮRENGIMO</w:t>
      </w:r>
      <w:r w:rsidR="002C188D" w:rsidRPr="00505BB6">
        <w:rPr>
          <w:rFonts w:ascii="Times New Roman" w:hAnsi="Times New Roman" w:cs="Times New Roman"/>
          <w:b/>
          <w:sz w:val="24"/>
          <w:lang w:val="lt-LT"/>
        </w:rPr>
        <w:t xml:space="preserve"> </w:t>
      </w:r>
      <w:r w:rsidRPr="00505BB6">
        <w:rPr>
          <w:rFonts w:ascii="Times New Roman" w:hAnsi="Times New Roman" w:cs="Times New Roman"/>
          <w:b/>
          <w:sz w:val="24"/>
          <w:lang w:val="lt-LT"/>
        </w:rPr>
        <w:t>BENDRIEJI</w:t>
      </w:r>
      <w:r>
        <w:rPr>
          <w:rFonts w:ascii="Times New Roman" w:hAnsi="Times New Roman" w:cs="Times New Roman"/>
          <w:b/>
          <w:sz w:val="24"/>
          <w:lang w:val="lt-LT"/>
        </w:rPr>
        <w:t xml:space="preserve"> REIKALAVIMAI </w:t>
      </w:r>
    </w:p>
    <w:p w:rsidR="00505BB6" w:rsidRPr="00505BB6" w:rsidRDefault="00505BB6" w:rsidP="00505BB6">
      <w:pPr>
        <w:pStyle w:val="NoSpacing"/>
        <w:jc w:val="center"/>
        <w:rPr>
          <w:rFonts w:ascii="Times New Roman" w:hAnsi="Times New Roman" w:cs="Times New Roman"/>
          <w:b/>
          <w:sz w:val="24"/>
          <w:lang w:val="lt-LT"/>
        </w:rPr>
      </w:pPr>
    </w:p>
    <w:p w:rsidR="00505BB6" w:rsidRDefault="00505BB6" w:rsidP="00505BB6">
      <w:pPr>
        <w:pStyle w:val="NoSpacing"/>
        <w:jc w:val="center"/>
        <w:rPr>
          <w:rFonts w:ascii="Times New Roman" w:hAnsi="Times New Roman" w:cs="Times New Roman"/>
          <w:b/>
          <w:sz w:val="24"/>
          <w:lang w:val="lt-LT"/>
        </w:rPr>
      </w:pPr>
    </w:p>
    <w:tbl>
      <w:tblPr>
        <w:tblStyle w:val="TableGrid"/>
        <w:tblW w:w="13603" w:type="dxa"/>
        <w:tblLook w:val="04A0" w:firstRow="1" w:lastRow="0" w:firstColumn="1" w:lastColumn="0" w:noHBand="0" w:noVBand="1"/>
      </w:tblPr>
      <w:tblGrid>
        <w:gridCol w:w="1838"/>
        <w:gridCol w:w="2268"/>
        <w:gridCol w:w="9497"/>
      </w:tblGrid>
      <w:tr w:rsidR="00505BB6" w:rsidTr="002C188D">
        <w:tc>
          <w:tcPr>
            <w:tcW w:w="1838" w:type="dxa"/>
          </w:tcPr>
          <w:p w:rsidR="00505BB6" w:rsidRPr="004A3E3B" w:rsidRDefault="00505BB6" w:rsidP="007B3702">
            <w:pPr>
              <w:rPr>
                <w:b/>
              </w:rPr>
            </w:pPr>
            <w:r w:rsidRPr="004A3E3B">
              <w:rPr>
                <w:rFonts w:ascii="Times New Roman" w:eastAsia="Times New Roman" w:hAnsi="Times New Roman" w:cs="Times New Roman"/>
                <w:b/>
                <w:bCs/>
                <w:color w:val="000000"/>
                <w:szCs w:val="24"/>
                <w:lang w:val="lt-LT" w:eastAsia="lt-LT"/>
              </w:rPr>
              <w:t>Elektroninės apsaugos sistemos (toliau – EAS)</w:t>
            </w:r>
          </w:p>
        </w:tc>
        <w:tc>
          <w:tcPr>
            <w:tcW w:w="2268" w:type="dxa"/>
          </w:tcPr>
          <w:p w:rsidR="00505BB6" w:rsidRDefault="00505BB6" w:rsidP="007B3702">
            <w:r w:rsidRPr="009C373F">
              <w:rPr>
                <w:rFonts w:ascii="Times New Roman" w:eastAsia="Times New Roman" w:hAnsi="Times New Roman" w:cs="Times New Roman"/>
                <w:lang w:val="lt-LT" w:eastAsia="lt-LT"/>
              </w:rPr>
              <w:t>EAS sudaro Apsauginė įsilaužimo, užpuolimo signalizacija, įeigos kontrolės sistema</w:t>
            </w:r>
            <w:r>
              <w:rPr>
                <w:rFonts w:ascii="Times New Roman" w:eastAsia="Times New Roman" w:hAnsi="Times New Roman" w:cs="Times New Roman"/>
                <w:lang w:val="lt-LT" w:eastAsia="lt-LT"/>
              </w:rPr>
              <w:t xml:space="preserve"> ir</w:t>
            </w:r>
            <w:r w:rsidRPr="009C373F">
              <w:rPr>
                <w:rFonts w:ascii="Times New Roman" w:eastAsia="Times New Roman" w:hAnsi="Times New Roman" w:cs="Times New Roman"/>
                <w:lang w:val="lt-LT" w:eastAsia="lt-LT"/>
              </w:rPr>
              <w:t xml:space="preserve"> uždaroji vaizdo stebėjimo sistema </w:t>
            </w:r>
          </w:p>
        </w:tc>
        <w:tc>
          <w:tcPr>
            <w:tcW w:w="9497" w:type="dxa"/>
          </w:tcPr>
          <w:p w:rsidR="00505BB6" w:rsidRPr="001E5F29" w:rsidRDefault="00505BB6" w:rsidP="008149FE">
            <w:pPr>
              <w:rPr>
                <w:rFonts w:ascii="Times New Roman" w:hAnsi="Times New Roman" w:cs="Times New Roman"/>
              </w:rPr>
            </w:pPr>
            <w:r w:rsidRPr="001E5F29">
              <w:rPr>
                <w:rFonts w:ascii="Times New Roman" w:eastAsia="Times New Roman" w:hAnsi="Times New Roman" w:cs="Times New Roman"/>
                <w:lang w:val="lt-LT" w:eastAsia="lt-LT"/>
              </w:rPr>
              <w:t>Visa objekto EAS turi būti sujungta į uždarą vietinį saugų tinklą (belaidžiai įrenginių sujungimai ir sujungimai su kitais išorės bei vidaus tinklais negalimi). Turi būti numatytos ne mažiau kaip dvi atskiros kontrolės ir reagavimo į EAS signalus nuotolinės darbo vietos (saugos postai / budėtojų patalpos) bei viena nuotolinė EAS administravimo darbo vieta objekto saugos pareigūnui.</w:t>
            </w:r>
            <w:r w:rsidR="00DE54BF">
              <w:rPr>
                <w:rFonts w:ascii="Times New Roman" w:eastAsia="Times New Roman" w:hAnsi="Times New Roman" w:cs="Times New Roman"/>
                <w:lang w:val="lt-LT" w:eastAsia="lt-LT"/>
              </w:rPr>
              <w:t xml:space="preserve"> Visa </w:t>
            </w:r>
            <w:r w:rsidR="00047679">
              <w:rPr>
                <w:rFonts w:ascii="Times New Roman" w:eastAsia="Times New Roman" w:hAnsi="Times New Roman" w:cs="Times New Roman"/>
                <w:lang w:val="lt-LT" w:eastAsia="lt-LT"/>
              </w:rPr>
              <w:t xml:space="preserve">EAS </w:t>
            </w:r>
            <w:r w:rsidR="00DE54BF">
              <w:rPr>
                <w:rFonts w:ascii="Times New Roman" w:eastAsia="Times New Roman" w:hAnsi="Times New Roman" w:cs="Times New Roman"/>
                <w:lang w:val="lt-LT" w:eastAsia="lt-LT"/>
              </w:rPr>
              <w:t xml:space="preserve">tinklo ir darbo vietų kompiuterinė įranga turi atitikti </w:t>
            </w:r>
            <w:r w:rsidR="00047679">
              <w:rPr>
                <w:rFonts w:ascii="Times New Roman" w:eastAsia="Times New Roman" w:hAnsi="Times New Roman" w:cs="Times New Roman"/>
                <w:lang w:val="lt-LT" w:eastAsia="lt-LT"/>
              </w:rPr>
              <w:t xml:space="preserve">EAS </w:t>
            </w:r>
            <w:r w:rsidR="00DE54BF">
              <w:rPr>
                <w:rFonts w:ascii="Times New Roman" w:eastAsia="Times New Roman" w:hAnsi="Times New Roman" w:cs="Times New Roman"/>
                <w:lang w:val="lt-LT" w:eastAsia="lt-LT"/>
              </w:rPr>
              <w:t xml:space="preserve">programinės įrangos gamintojų keliamiems reikalavimams. </w:t>
            </w:r>
            <w:r w:rsidRPr="001E5F29">
              <w:rPr>
                <w:rFonts w:ascii="Times New Roman" w:eastAsia="Times New Roman" w:hAnsi="Times New Roman" w:cs="Times New Roman"/>
                <w:lang w:val="lt-LT" w:eastAsia="lt-LT"/>
              </w:rPr>
              <w:br/>
              <w:t>EAS projektavimas ir įrengimas turi būti atliekamas atsižvelgiant ir vadovaujantis 2018 m. rugpjūčio 13 d. Lietuvos Respublikos Vyriausybės nutarimu Nr. 820 patvirtintu Įslaptintos informacijos fizinės apsaugos reikalavimų ir jų įgyvendinimo tvarkos aprašu</w:t>
            </w:r>
            <w:r w:rsidR="008149FE">
              <w:rPr>
                <w:rFonts w:ascii="Times New Roman" w:eastAsia="Times New Roman" w:hAnsi="Times New Roman" w:cs="Times New Roman"/>
                <w:lang w:val="lt-LT" w:eastAsia="lt-LT"/>
              </w:rPr>
              <w:t xml:space="preserve">, </w:t>
            </w:r>
            <w:r w:rsidR="008149FE" w:rsidRPr="00E92807">
              <w:rPr>
                <w:rFonts w:ascii="Times New Roman" w:eastAsia="Times New Roman" w:hAnsi="Times New Roman" w:cs="Times New Roman"/>
                <w:highlight w:val="yellow"/>
                <w:lang w:val="lt-LT" w:eastAsia="lt-LT"/>
              </w:rPr>
              <w:t xml:space="preserve">bei </w:t>
            </w:r>
            <w:r w:rsidR="008149FE" w:rsidRPr="00E92807">
              <w:rPr>
                <w:rFonts w:ascii="Times New Roman" w:hAnsi="Times New Roman" w:cs="Times New Roman"/>
                <w:highlight w:val="yellow"/>
                <w:lang w:val="lt-LT"/>
              </w:rPr>
              <w:t>2022 m. liepos 1 d. Lietuvos kariuomenės vado įsakymu Nr. V-930 „Dėl Karinių objektų apsaugos vadovo patvirtinimo“ patvirtintu Karinių objektų apsaugos vadovu.</w:t>
            </w:r>
          </w:p>
        </w:tc>
      </w:tr>
      <w:tr w:rsidR="00505BB6" w:rsidTr="002C188D">
        <w:tc>
          <w:tcPr>
            <w:tcW w:w="1838" w:type="dxa"/>
            <w:vMerge w:val="restart"/>
          </w:tcPr>
          <w:p w:rsidR="00505BB6" w:rsidRDefault="00505BB6" w:rsidP="007B3702">
            <w:r w:rsidRPr="009C373F">
              <w:rPr>
                <w:rFonts w:ascii="Times New Roman" w:eastAsia="Times New Roman" w:hAnsi="Times New Roman" w:cs="Times New Roman"/>
                <w:b/>
                <w:bCs/>
                <w:lang w:val="lt-LT" w:eastAsia="lt-LT"/>
              </w:rPr>
              <w:t>EAS bendra</w:t>
            </w:r>
          </w:p>
        </w:tc>
        <w:tc>
          <w:tcPr>
            <w:tcW w:w="2268" w:type="dxa"/>
          </w:tcPr>
          <w:p w:rsidR="00505BB6" w:rsidRDefault="00505BB6" w:rsidP="007B3702">
            <w:r w:rsidRPr="009C373F">
              <w:rPr>
                <w:rFonts w:ascii="Times New Roman" w:eastAsia="Times New Roman" w:hAnsi="Times New Roman" w:cs="Times New Roman"/>
                <w:lang w:val="lt-LT" w:eastAsia="lt-LT"/>
              </w:rPr>
              <w:t>Bendri reikalavimai</w:t>
            </w:r>
          </w:p>
        </w:tc>
        <w:tc>
          <w:tcPr>
            <w:tcW w:w="9497" w:type="dxa"/>
          </w:tcPr>
          <w:p w:rsidR="00505BB6" w:rsidRPr="00047679" w:rsidRDefault="00505BB6" w:rsidP="00047679">
            <w:r w:rsidRPr="001E5F29">
              <w:rPr>
                <w:rFonts w:ascii="Times New Roman" w:eastAsia="Times New Roman" w:hAnsi="Times New Roman" w:cs="Times New Roman"/>
                <w:lang w:val="lt-LT" w:eastAsia="lt-LT"/>
              </w:rPr>
              <w:t xml:space="preserve">Visa EAS įranga turi būti apsaugota nuo bet kokios trukmės ir dydžio </w:t>
            </w:r>
            <w:proofErr w:type="spellStart"/>
            <w:r w:rsidRPr="001E5F29">
              <w:rPr>
                <w:rFonts w:ascii="Times New Roman" w:eastAsia="Times New Roman" w:hAnsi="Times New Roman" w:cs="Times New Roman"/>
                <w:lang w:val="lt-LT" w:eastAsia="lt-LT"/>
              </w:rPr>
              <w:t>viršįtampių</w:t>
            </w:r>
            <w:proofErr w:type="spellEnd"/>
            <w:r w:rsidRPr="001E5F29">
              <w:rPr>
                <w:rFonts w:ascii="Times New Roman" w:eastAsia="Times New Roman" w:hAnsi="Times New Roman" w:cs="Times New Roman"/>
                <w:lang w:val="lt-LT" w:eastAsia="lt-LT"/>
              </w:rPr>
              <w:t>, perkrovų  ir trikdžių naudojant patikimą įrangos įžeminimą ir žaibo iškroviklius. Visi EAS signaliniai kabeliai turi būti klojami paslėptu būdu (uždaruose loviuose, kabelių kanaluose ir pan.), kanaluose negali būti jokių sujungimų, visi pakloti kabeliai turi būti sužymėti, žymoje turi būti kabelio numeris ir informacija iš kur į kur jis eina. Visi EAS signaliniai kabeliai turi būti variniai, lankstūs ekranuoti (išskyrus tuos atvejus, kai įrangos techninėje dokumentacijoje nurodoma, kad įranga turi būti jungiama neekranuotu kabeliu). Visos EAS komutacinės spintos turi būti rakinamos ir apsaugotos</w:t>
            </w:r>
            <w:r>
              <w:rPr>
                <w:rFonts w:ascii="Times New Roman" w:eastAsia="Times New Roman" w:hAnsi="Times New Roman" w:cs="Times New Roman"/>
                <w:lang w:val="lt-LT" w:eastAsia="lt-LT"/>
              </w:rPr>
              <w:t xml:space="preserve"> įsilaužimo signalizacija </w:t>
            </w:r>
            <w:r w:rsidRPr="00835A8C">
              <w:rPr>
                <w:rFonts w:ascii="Times New Roman" w:eastAsia="Times New Roman" w:hAnsi="Times New Roman" w:cs="Times New Roman"/>
                <w:lang w:val="lt-LT" w:eastAsia="lt-LT"/>
              </w:rPr>
              <w:t>nuo netesėto atidarymo</w:t>
            </w:r>
            <w:r w:rsidRPr="001E5F29">
              <w:rPr>
                <w:rFonts w:ascii="Times New Roman" w:eastAsia="Times New Roman" w:hAnsi="Times New Roman" w:cs="Times New Roman"/>
                <w:lang w:val="lt-LT" w:eastAsia="lt-LT"/>
              </w:rPr>
              <w:t>. Apsauginės įsilaužimo, užpuolimo signalizacijos ir įeigos kontrolės programinė įranga turi būti ne prastesnių parametrų kaip ,,</w:t>
            </w:r>
            <w:proofErr w:type="spellStart"/>
            <w:r w:rsidRPr="001E5F29">
              <w:rPr>
                <w:rFonts w:ascii="Times New Roman" w:eastAsia="Times New Roman" w:hAnsi="Times New Roman" w:cs="Times New Roman"/>
                <w:i/>
                <w:lang w:val="lt-LT" w:eastAsia="lt-LT"/>
              </w:rPr>
              <w:t>Inner</w:t>
            </w:r>
            <w:proofErr w:type="spellEnd"/>
            <w:r w:rsidRPr="001E5F29">
              <w:rPr>
                <w:rFonts w:ascii="Times New Roman" w:eastAsia="Times New Roman" w:hAnsi="Times New Roman" w:cs="Times New Roman"/>
                <w:i/>
                <w:lang w:val="lt-LT" w:eastAsia="lt-LT"/>
              </w:rPr>
              <w:t xml:space="preserve"> range</w:t>
            </w:r>
            <w:r w:rsidRPr="001E5F29">
              <w:rPr>
                <w:rFonts w:ascii="Times New Roman" w:eastAsia="Times New Roman" w:hAnsi="Times New Roman" w:cs="Times New Roman"/>
                <w:lang w:val="lt-LT" w:eastAsia="lt-LT"/>
              </w:rPr>
              <w:t xml:space="preserve"> – </w:t>
            </w:r>
            <w:proofErr w:type="spellStart"/>
            <w:r w:rsidRPr="001E5F29">
              <w:rPr>
                <w:rFonts w:ascii="Times New Roman" w:hAnsi="Times New Roman" w:cs="Times New Roman"/>
                <w:i/>
                <w:iCs/>
                <w:szCs w:val="24"/>
                <w:lang w:val="lt-LT"/>
              </w:rPr>
              <w:t>Integriti</w:t>
            </w:r>
            <w:proofErr w:type="spellEnd"/>
            <w:r w:rsidRPr="001E5F29">
              <w:rPr>
                <w:rFonts w:ascii="Times New Roman" w:hAnsi="Times New Roman" w:cs="Times New Roman"/>
                <w:i/>
                <w:iCs/>
                <w:szCs w:val="24"/>
                <w:lang w:val="lt-LT"/>
              </w:rPr>
              <w:t xml:space="preserve"> </w:t>
            </w:r>
            <w:proofErr w:type="spellStart"/>
            <w:r w:rsidRPr="001E5F29">
              <w:rPr>
                <w:rFonts w:ascii="Times New Roman" w:hAnsi="Times New Roman" w:cs="Times New Roman"/>
                <w:i/>
                <w:iCs/>
                <w:szCs w:val="24"/>
                <w:lang w:val="lt-LT"/>
              </w:rPr>
              <w:t>Corporate</w:t>
            </w:r>
            <w:proofErr w:type="spellEnd"/>
            <w:r w:rsidRPr="001E5F29">
              <w:rPr>
                <w:rFonts w:ascii="Times New Roman" w:eastAsia="Times New Roman" w:hAnsi="Times New Roman" w:cs="Times New Roman"/>
                <w:lang w:val="lt-LT" w:eastAsia="lt-LT"/>
              </w:rPr>
              <w:t>“ ar lygiavertė. Signalizacijos saugomos visų tipų patalpos turi būti suskirstytos į atskiras sritis, sričiai turi priklausyti visi saugomi ruožai</w:t>
            </w:r>
            <w:r w:rsidRPr="00047679">
              <w:rPr>
                <w:rFonts w:ascii="Times New Roman" w:eastAsia="Times New Roman" w:hAnsi="Times New Roman" w:cs="Times New Roman"/>
                <w:lang w:val="lt-LT" w:eastAsia="lt-LT"/>
              </w:rPr>
              <w:t>.</w:t>
            </w:r>
            <w:r w:rsidR="002C188D" w:rsidRPr="00047679">
              <w:rPr>
                <w:rFonts w:ascii="Times New Roman" w:eastAsia="Times New Roman" w:hAnsi="Times New Roman" w:cs="Times New Roman"/>
                <w:lang w:val="lt-LT" w:eastAsia="lt-LT"/>
              </w:rPr>
              <w:t xml:space="preserve"> </w:t>
            </w:r>
            <w:r w:rsidR="00EF7675" w:rsidRPr="00047679">
              <w:rPr>
                <w:rFonts w:ascii="Times New Roman" w:eastAsia="Times New Roman" w:hAnsi="Times New Roman" w:cs="Times New Roman"/>
                <w:lang w:val="lt-LT" w:eastAsia="lt-LT"/>
              </w:rPr>
              <w:t>EAS įrangos elektros maitinimui turi būti įrengti atskiri elektros maitinimo skydeliai, kurie turi būti montuojami EAS patalpų viduje, galia parenkama atsižvelgiant į montuojamos EAS įrangos parametrus.</w:t>
            </w:r>
            <w:r w:rsidR="00047679" w:rsidRPr="00047679">
              <w:rPr>
                <w:rFonts w:ascii="Times New Roman" w:eastAsia="Times New Roman" w:hAnsi="Times New Roman" w:cs="Times New Roman"/>
                <w:lang w:val="lt-LT" w:eastAsia="lt-LT"/>
              </w:rPr>
              <w:t xml:space="preserve"> </w:t>
            </w:r>
            <w:r w:rsidR="00047679" w:rsidRPr="00047679">
              <w:rPr>
                <w:rFonts w:ascii="Times New Roman" w:hAnsi="Times New Roman" w:cs="Times New Roman"/>
                <w:lang w:val="lt-LT"/>
              </w:rPr>
              <w:t>Visa EAS įranga (įskaitant kabelius) turi būti pritaikyta darbui tose aplinkos sąlygose, kuriose ji bus eksploatuojama (sumontuota).</w:t>
            </w:r>
          </w:p>
        </w:tc>
      </w:tr>
      <w:tr w:rsidR="00505BB6" w:rsidTr="002C188D">
        <w:tc>
          <w:tcPr>
            <w:tcW w:w="1838" w:type="dxa"/>
            <w:vMerge/>
          </w:tcPr>
          <w:p w:rsidR="00505BB6" w:rsidRDefault="00505BB6" w:rsidP="007B3702"/>
        </w:tc>
        <w:tc>
          <w:tcPr>
            <w:tcW w:w="2268" w:type="dxa"/>
          </w:tcPr>
          <w:p w:rsidR="00505BB6" w:rsidRDefault="00505BB6" w:rsidP="007B3702">
            <w:r w:rsidRPr="009C373F">
              <w:rPr>
                <w:rFonts w:ascii="Times New Roman" w:eastAsia="Times New Roman" w:hAnsi="Times New Roman" w:cs="Times New Roman"/>
                <w:lang w:val="lt-LT" w:eastAsia="lt-LT"/>
              </w:rPr>
              <w:t>Apsauginė įsilaužimo signalizacija</w:t>
            </w:r>
          </w:p>
        </w:tc>
        <w:tc>
          <w:tcPr>
            <w:tcW w:w="9497" w:type="dxa"/>
          </w:tcPr>
          <w:p w:rsidR="00505BB6" w:rsidRPr="001E5F29" w:rsidRDefault="00505BB6" w:rsidP="007B3702">
            <w:r w:rsidRPr="001E5F29">
              <w:rPr>
                <w:rFonts w:ascii="Times New Roman" w:eastAsia="Times New Roman" w:hAnsi="Times New Roman" w:cs="Times New Roman"/>
                <w:lang w:val="lt-LT" w:eastAsia="lt-LT"/>
              </w:rPr>
              <w:t>Skirta patalpų apsaugai nuo nesankcionuoto patekimo ir įsilaužimo į jas. Ši signalizacija turi informuoti objekto atsakingą už apsaugą personalą (saugos postą</w:t>
            </w:r>
            <w:r w:rsidR="00C57432">
              <w:rPr>
                <w:rFonts w:ascii="Times New Roman" w:eastAsia="Times New Roman" w:hAnsi="Times New Roman" w:cs="Times New Roman"/>
                <w:lang w:val="lt-LT" w:eastAsia="lt-LT"/>
              </w:rPr>
              <w:t xml:space="preserve"> / budėtojo patalpą</w:t>
            </w:r>
            <w:r w:rsidRPr="001E5F29">
              <w:rPr>
                <w:rFonts w:ascii="Times New Roman" w:eastAsia="Times New Roman" w:hAnsi="Times New Roman" w:cs="Times New Roman"/>
                <w:lang w:val="lt-LT" w:eastAsia="lt-LT"/>
              </w:rPr>
              <w:t>) apie įsilaužimą ar užpuolimą ir turi turėti aliarmo signalą (vidaus ir išorės sirenas). Visi signalizacijos valdymo (zonų išplėtimo) blokai turi būti montuojami signalizacijos saugomose patalpose, metalinėse dėžėse, apsaugotose nuo sabotažo (nesankcionuotai jas atidarant ir (ar) nuplėšiant nuo sienos) ir turi turėti rezervinius maitinimo šaltinius (akumuliatorius), kurie nutraukus elektros tiekimą užtikrintų signalizacijos (valdymo (zonų išplėtimo) blokų) veikimą ne trumpiau kaip 24 valandas. Apsauginės įsilaužimo signalizacijos visų įrenginių testavimas turi būti atliktas pagal Lietuvos standartą LST EN 50131-1 ir užtikrinantis ne mažesnės kaip 3 saugumo klasės (EN50131-1 GR3)  sistemos veikimo sąlygas</w:t>
            </w:r>
            <w:r w:rsidR="002C188D">
              <w:rPr>
                <w:rFonts w:ascii="Times New Roman" w:eastAsia="Times New Roman" w:hAnsi="Times New Roman" w:cs="Times New Roman"/>
                <w:lang w:val="lt-LT" w:eastAsia="lt-LT"/>
              </w:rPr>
              <w:t>.</w:t>
            </w:r>
          </w:p>
        </w:tc>
      </w:tr>
      <w:tr w:rsidR="00505BB6" w:rsidTr="002C188D">
        <w:tc>
          <w:tcPr>
            <w:tcW w:w="1838" w:type="dxa"/>
            <w:vMerge/>
          </w:tcPr>
          <w:p w:rsidR="00505BB6" w:rsidRDefault="00505BB6" w:rsidP="007B3702"/>
        </w:tc>
        <w:tc>
          <w:tcPr>
            <w:tcW w:w="2268" w:type="dxa"/>
          </w:tcPr>
          <w:p w:rsidR="00505BB6" w:rsidRDefault="00505BB6" w:rsidP="007B3702">
            <w:r w:rsidRPr="009C373F">
              <w:rPr>
                <w:rFonts w:ascii="Times New Roman" w:eastAsia="Times New Roman" w:hAnsi="Times New Roman" w:cs="Times New Roman"/>
                <w:lang w:val="lt-LT" w:eastAsia="lt-LT"/>
              </w:rPr>
              <w:t xml:space="preserve">Užpuolimo signalizacija </w:t>
            </w:r>
          </w:p>
        </w:tc>
        <w:tc>
          <w:tcPr>
            <w:tcW w:w="9497" w:type="dxa"/>
          </w:tcPr>
          <w:p w:rsidR="00505BB6" w:rsidRPr="001E5F29" w:rsidRDefault="00505BB6" w:rsidP="00C57432">
            <w:r w:rsidRPr="001E5F29">
              <w:rPr>
                <w:rFonts w:ascii="Times New Roman" w:eastAsia="Times New Roman" w:hAnsi="Times New Roman" w:cs="Times New Roman"/>
                <w:lang w:val="lt-LT" w:eastAsia="lt-LT"/>
              </w:rPr>
              <w:t>Skirta formuoti pavojaus signalą įvykus asmens užpuolimui patalpoje, signalas turi būti vietinis (sirena) ir perduodamas į saugos postą</w:t>
            </w:r>
            <w:r w:rsidR="00C57432">
              <w:rPr>
                <w:rFonts w:ascii="Times New Roman" w:eastAsia="Times New Roman" w:hAnsi="Times New Roman" w:cs="Times New Roman"/>
                <w:lang w:val="lt-LT" w:eastAsia="lt-LT"/>
              </w:rPr>
              <w:t xml:space="preserve"> ir budėtojo patalpą</w:t>
            </w:r>
            <w:r w:rsidRPr="001E5F29">
              <w:rPr>
                <w:rFonts w:ascii="Times New Roman" w:eastAsia="Times New Roman" w:hAnsi="Times New Roman" w:cs="Times New Roman"/>
                <w:lang w:val="lt-LT" w:eastAsia="lt-LT"/>
              </w:rPr>
              <w:t>. Įrengiami fiksuoto veikimo (užsifiksuoja aktyvavus ir fiksavimas atstatomas rakteliu) pavojaus signalo mygtukai.</w:t>
            </w:r>
          </w:p>
        </w:tc>
      </w:tr>
      <w:tr w:rsidR="00505BB6" w:rsidTr="002C188D">
        <w:tc>
          <w:tcPr>
            <w:tcW w:w="1838" w:type="dxa"/>
            <w:vMerge/>
          </w:tcPr>
          <w:p w:rsidR="00505BB6" w:rsidRDefault="00505BB6" w:rsidP="007B3702"/>
        </w:tc>
        <w:tc>
          <w:tcPr>
            <w:tcW w:w="2268" w:type="dxa"/>
          </w:tcPr>
          <w:p w:rsidR="00505BB6" w:rsidRDefault="00505BB6" w:rsidP="007B3702">
            <w:r w:rsidRPr="009C373F">
              <w:rPr>
                <w:rFonts w:ascii="Times New Roman" w:eastAsia="Times New Roman" w:hAnsi="Times New Roman" w:cs="Times New Roman"/>
                <w:lang w:val="lt-LT" w:eastAsia="lt-LT"/>
              </w:rPr>
              <w:t>Įeigos kontrolės sistema</w:t>
            </w:r>
          </w:p>
        </w:tc>
        <w:tc>
          <w:tcPr>
            <w:tcW w:w="9497" w:type="dxa"/>
          </w:tcPr>
          <w:p w:rsidR="00505BB6" w:rsidRPr="001E5F29" w:rsidRDefault="00505BB6" w:rsidP="007B3702">
            <w:pPr>
              <w:jc w:val="both"/>
              <w:rPr>
                <w:rFonts w:ascii="Times New Roman" w:eastAsia="Times New Roman" w:hAnsi="Times New Roman" w:cs="Times New Roman"/>
                <w:lang w:val="lt-LT" w:eastAsia="lt-LT"/>
              </w:rPr>
            </w:pPr>
            <w:r w:rsidRPr="001E5F29">
              <w:rPr>
                <w:rFonts w:ascii="Times New Roman" w:eastAsia="Times New Roman" w:hAnsi="Times New Roman" w:cs="Times New Roman"/>
                <w:lang w:val="lt-LT" w:eastAsia="lt-LT"/>
              </w:rPr>
              <w:t xml:space="preserve">Apribojanti patekimą į objektą ir atskiras jo dalis (patalpas), identifikuoja įeinančius ir išeinančius asmenis, bei registruoja įėjimo/išėjimo laiką. Sistema turi būti integruota su apsaugine įsilaužimo ir užpuolimo sistema. Visi įeigos kontrolės valdymo blokai turi būti montuojami signalizacijos saugomose patalpose, metalinėse dėžėse, apsaugotose nuo sabotažo (nesankcionuotai jas atidarant ir (ar) nuplėšiant nuo sienos) ir turi turėti rezervinius maitinimo šaltinius (akumuliatorius), kurie nutraukus elektros tiekimą užtikrintų įeigos kontrolės veikimą ne trumpiau kaip 24 valandas. </w:t>
            </w:r>
          </w:p>
          <w:p w:rsidR="00505BB6" w:rsidRPr="001E5F29" w:rsidRDefault="00505BB6" w:rsidP="007B3702">
            <w:pPr>
              <w:jc w:val="both"/>
              <w:rPr>
                <w:rFonts w:ascii="Times New Roman" w:eastAsia="Times New Roman" w:hAnsi="Times New Roman" w:cs="Times New Roman"/>
                <w:lang w:val="lt-LT" w:eastAsia="lt-LT"/>
              </w:rPr>
            </w:pPr>
            <w:r w:rsidRPr="001E5F29">
              <w:rPr>
                <w:rFonts w:ascii="Times New Roman" w:eastAsia="Times New Roman" w:hAnsi="Times New Roman" w:cs="Times New Roman"/>
                <w:lang w:val="lt-LT" w:eastAsia="lt-LT"/>
              </w:rPr>
              <w:t xml:space="preserve">Įeigos kontrolės kortelių skaitytuvai turi palaikyti OSDP (arba lygiaverčiu) protokolu veikiančią sąsają. Skaitytuvai turi veikti su ne žemesnio kaip </w:t>
            </w:r>
            <w:r w:rsidRPr="001E5F29">
              <w:rPr>
                <w:rFonts w:ascii="Times New Roman" w:eastAsia="Times New Roman" w:hAnsi="Times New Roman" w:cs="Times New Roman"/>
                <w:i/>
                <w:lang w:val="lt-LT" w:eastAsia="lt-LT"/>
              </w:rPr>
              <w:t xml:space="preserve">MIFARE </w:t>
            </w:r>
            <w:proofErr w:type="spellStart"/>
            <w:r w:rsidRPr="001E5F29">
              <w:rPr>
                <w:rFonts w:ascii="Times New Roman" w:eastAsia="Times New Roman" w:hAnsi="Times New Roman" w:cs="Times New Roman"/>
                <w:i/>
                <w:lang w:val="lt-LT" w:eastAsia="lt-LT"/>
              </w:rPr>
              <w:t>DESFire</w:t>
            </w:r>
            <w:proofErr w:type="spellEnd"/>
            <w:r w:rsidRPr="001E5F29">
              <w:rPr>
                <w:rFonts w:ascii="Times New Roman" w:eastAsia="Times New Roman" w:hAnsi="Times New Roman" w:cs="Times New Roman"/>
                <w:i/>
                <w:lang w:val="lt-LT" w:eastAsia="lt-LT"/>
              </w:rPr>
              <w:t xml:space="preserve"> EV2</w:t>
            </w:r>
            <w:r w:rsidRPr="001E5F29">
              <w:rPr>
                <w:rFonts w:ascii="Times New Roman" w:eastAsia="Times New Roman" w:hAnsi="Times New Roman" w:cs="Times New Roman"/>
                <w:lang w:val="lt-LT" w:eastAsia="lt-LT"/>
              </w:rPr>
              <w:t xml:space="preserve"> standarto kortelėmis. Skaitytuvų darbinis nuskaitymo dažnis turi būti 13,56 MHz </w:t>
            </w:r>
            <w:r>
              <w:rPr>
                <w:rFonts w:ascii="Times New Roman" w:eastAsia="Times New Roman" w:hAnsi="Times New Roman" w:cs="Times New Roman"/>
                <w:lang w:val="lt-LT" w:eastAsia="lt-LT"/>
              </w:rPr>
              <w:t xml:space="preserve">personalo </w:t>
            </w:r>
            <w:r w:rsidRPr="001E5F29">
              <w:rPr>
                <w:rFonts w:ascii="Times New Roman" w:eastAsia="Times New Roman" w:hAnsi="Times New Roman" w:cs="Times New Roman"/>
                <w:lang w:val="lt-LT" w:eastAsia="lt-LT"/>
              </w:rPr>
              <w:t>patekimui į patalpas ir UHF</w:t>
            </w:r>
            <w:r>
              <w:rPr>
                <w:rFonts w:ascii="Times New Roman" w:eastAsia="Times New Roman" w:hAnsi="Times New Roman" w:cs="Times New Roman"/>
                <w:lang w:val="lt-LT" w:eastAsia="lt-LT"/>
              </w:rPr>
              <w:t xml:space="preserve"> </w:t>
            </w:r>
            <w:r w:rsidRPr="007544B2">
              <w:rPr>
                <w:rFonts w:ascii="Times New Roman" w:eastAsia="Times New Roman" w:hAnsi="Times New Roman" w:cs="Times New Roman"/>
                <w:lang w:val="lt-LT" w:eastAsia="lt-LT"/>
              </w:rPr>
              <w:t>(</w:t>
            </w:r>
            <w:r w:rsidRPr="007544B2">
              <w:rPr>
                <w:rFonts w:ascii="Times New Roman" w:hAnsi="Times New Roman" w:cs="Times New Roman"/>
              </w:rPr>
              <w:t>865-868 MHz)</w:t>
            </w:r>
            <w:r w:rsidRPr="001E5F29">
              <w:rPr>
                <w:rFonts w:ascii="Times New Roman" w:eastAsia="Times New Roman" w:hAnsi="Times New Roman" w:cs="Times New Roman"/>
                <w:lang w:val="lt-LT" w:eastAsia="lt-LT"/>
              </w:rPr>
              <w:t xml:space="preserve"> </w:t>
            </w:r>
            <w:r>
              <w:rPr>
                <w:rFonts w:ascii="Times New Roman" w:eastAsia="Times New Roman" w:hAnsi="Times New Roman" w:cs="Times New Roman"/>
                <w:lang w:val="lt-LT" w:eastAsia="lt-LT"/>
              </w:rPr>
              <w:t xml:space="preserve">transporto priemonių </w:t>
            </w:r>
            <w:r w:rsidRPr="001E5F29">
              <w:rPr>
                <w:rFonts w:ascii="Times New Roman" w:eastAsia="Times New Roman" w:hAnsi="Times New Roman" w:cs="Times New Roman"/>
                <w:lang w:val="lt-LT" w:eastAsia="lt-LT"/>
              </w:rPr>
              <w:t>fiksavimui. Įeigos kontrolės sistemos kortelės turi veikti abiem nurodytais dažniais.</w:t>
            </w:r>
          </w:p>
          <w:p w:rsidR="00505BB6" w:rsidRDefault="00505BB6" w:rsidP="002C188D">
            <w:pPr>
              <w:jc w:val="both"/>
            </w:pPr>
            <w:r w:rsidRPr="001E5F29">
              <w:rPr>
                <w:rFonts w:ascii="Times New Roman" w:eastAsia="Times New Roman" w:hAnsi="Times New Roman" w:cs="Times New Roman"/>
                <w:lang w:val="lt-LT" w:eastAsia="lt-LT"/>
              </w:rPr>
              <w:t>Objekto saugos pareigūno</w:t>
            </w:r>
            <w:r w:rsidRPr="001E5F29">
              <w:rPr>
                <w:rFonts w:ascii="Times New Roman" w:hAnsi="Times New Roman" w:cs="Times New Roman"/>
                <w:lang w:val="lt-LT"/>
              </w:rPr>
              <w:t xml:space="preserve"> </w:t>
            </w:r>
            <w:r w:rsidRPr="001E5F29">
              <w:rPr>
                <w:rFonts w:ascii="Times New Roman" w:eastAsia="Times New Roman" w:hAnsi="Times New Roman" w:cs="Times New Roman"/>
                <w:lang w:val="lt-LT" w:eastAsia="lt-LT"/>
              </w:rPr>
              <w:t>EAS administravimo darbo vietoje</w:t>
            </w:r>
            <w:r w:rsidRPr="001E5F29">
              <w:rPr>
                <w:rFonts w:ascii="Times New Roman" w:hAnsi="Times New Roman" w:cs="Times New Roman"/>
                <w:lang w:val="lt-LT"/>
              </w:rPr>
              <w:t xml:space="preserve">, turi būti įrengta įeigos kontrolės kortelių administravimo (įvedimo </w:t>
            </w:r>
            <w:r w:rsidRPr="001E5F29">
              <w:rPr>
                <w:rFonts w:ascii="Times New Roman" w:hAnsi="Times New Roman" w:cs="Times New Roman"/>
                <w:i/>
                <w:lang w:val="lt-LT"/>
              </w:rPr>
              <w:t>(pririšimo)</w:t>
            </w:r>
            <w:r w:rsidRPr="001E5F29">
              <w:rPr>
                <w:rFonts w:ascii="Times New Roman" w:hAnsi="Times New Roman" w:cs="Times New Roman"/>
                <w:lang w:val="lt-LT"/>
              </w:rPr>
              <w:t xml:space="preserve"> į sistemą) galimybė</w:t>
            </w:r>
            <w:r>
              <w:rPr>
                <w:rFonts w:ascii="Times New Roman" w:hAnsi="Times New Roman" w:cs="Times New Roman"/>
                <w:lang w:val="lt-LT"/>
              </w:rPr>
              <w:t xml:space="preserve"> ir kortelių atvaizdų spausdintuvas su visa reikiama programine įranga</w:t>
            </w:r>
            <w:r w:rsidRPr="001E5F29">
              <w:rPr>
                <w:rFonts w:ascii="Times New Roman" w:hAnsi="Times New Roman" w:cs="Times New Roman"/>
                <w:lang w:val="lt-LT"/>
              </w:rPr>
              <w:t>. Tur</w:t>
            </w:r>
            <w:r>
              <w:rPr>
                <w:rFonts w:ascii="Times New Roman" w:hAnsi="Times New Roman" w:cs="Times New Roman"/>
                <w:lang w:val="lt-LT"/>
              </w:rPr>
              <w:t xml:space="preserve">i būti pateikta ne mažiau kaip </w:t>
            </w:r>
            <w:r w:rsidR="002C188D">
              <w:rPr>
                <w:rFonts w:ascii="Times New Roman" w:hAnsi="Times New Roman" w:cs="Times New Roman"/>
                <w:lang w:val="lt-LT"/>
              </w:rPr>
              <w:t>5</w:t>
            </w:r>
            <w:r w:rsidRPr="001E5F29">
              <w:rPr>
                <w:rFonts w:ascii="Times New Roman" w:hAnsi="Times New Roman" w:cs="Times New Roman"/>
                <w:lang w:val="lt-LT"/>
              </w:rPr>
              <w:t>00 vnt. įeigos kontrolės kortelių kurios turi būti suvestos į sistemą.</w:t>
            </w:r>
          </w:p>
        </w:tc>
      </w:tr>
      <w:tr w:rsidR="00505BB6" w:rsidTr="002C188D">
        <w:tc>
          <w:tcPr>
            <w:tcW w:w="1838" w:type="dxa"/>
            <w:vMerge/>
          </w:tcPr>
          <w:p w:rsidR="00505BB6" w:rsidRDefault="00505BB6" w:rsidP="007B3702"/>
        </w:tc>
        <w:tc>
          <w:tcPr>
            <w:tcW w:w="2268" w:type="dxa"/>
          </w:tcPr>
          <w:p w:rsidR="00505BB6" w:rsidRDefault="00505BB6" w:rsidP="007B3702">
            <w:r w:rsidRPr="009C373F">
              <w:rPr>
                <w:rFonts w:ascii="Times New Roman" w:eastAsia="Times New Roman" w:hAnsi="Times New Roman" w:cs="Times New Roman"/>
                <w:lang w:val="lt-LT" w:eastAsia="lt-LT"/>
              </w:rPr>
              <w:t>Uždaroji vaizdo stebėjimo sistema</w:t>
            </w:r>
          </w:p>
        </w:tc>
        <w:tc>
          <w:tcPr>
            <w:tcW w:w="9497" w:type="dxa"/>
          </w:tcPr>
          <w:p w:rsidR="00EF7675" w:rsidRPr="00EF7675" w:rsidRDefault="00505BB6" w:rsidP="00EF7675">
            <w:pPr>
              <w:rPr>
                <w:rFonts w:ascii="Times New Roman" w:hAnsi="Times New Roman" w:cs="Times New Roman"/>
                <w:lang w:val="lt-LT"/>
              </w:rPr>
            </w:pPr>
            <w:r w:rsidRPr="001E5F29">
              <w:rPr>
                <w:rFonts w:ascii="Times New Roman" w:eastAsia="Times New Roman" w:hAnsi="Times New Roman" w:cs="Times New Roman"/>
                <w:lang w:val="lt-LT" w:eastAsia="lt-LT"/>
              </w:rPr>
              <w:t>Skirta stebėti saugomus objektus (patalpas) ir įrašinėti (a</w:t>
            </w:r>
            <w:r>
              <w:rPr>
                <w:rFonts w:ascii="Times New Roman" w:eastAsia="Times New Roman" w:hAnsi="Times New Roman" w:cs="Times New Roman"/>
                <w:lang w:val="lt-LT" w:eastAsia="lt-LT"/>
              </w:rPr>
              <w:t>rchyvuoti) stebimą vaizdą (24/7</w:t>
            </w:r>
            <w:r w:rsidRPr="001E5F29">
              <w:rPr>
                <w:rFonts w:ascii="Times New Roman" w:eastAsia="Times New Roman" w:hAnsi="Times New Roman" w:cs="Times New Roman"/>
                <w:lang w:val="lt-LT" w:eastAsia="lt-LT"/>
              </w:rPr>
              <w:t>). Vaizdo stebėjimo sistemos turi turėti vaizdo analizės funkcijas (ne mažiau kaip keturis skirtingus nustatymus) kurių pagalba turi automatiškai formuoti signalus, kai į stebimą teritoriją patenka pažeidėjas ir vaizdas turi būti perduodamas objekto atsakingam už apsaugą personalui - saugos postą</w:t>
            </w:r>
            <w:r w:rsidR="00C57432">
              <w:rPr>
                <w:rFonts w:ascii="Times New Roman" w:eastAsia="Times New Roman" w:hAnsi="Times New Roman" w:cs="Times New Roman"/>
                <w:lang w:val="lt-LT" w:eastAsia="lt-LT"/>
              </w:rPr>
              <w:t xml:space="preserve"> ir budėtojo patalpą</w:t>
            </w:r>
            <w:r w:rsidRPr="001E5F29">
              <w:rPr>
                <w:rFonts w:ascii="Times New Roman" w:eastAsia="Times New Roman" w:hAnsi="Times New Roman" w:cs="Times New Roman"/>
                <w:lang w:val="lt-LT" w:eastAsia="lt-LT"/>
              </w:rPr>
              <w:t>. Sistemą turi sudaryti skaitmeninis vaizdo įrašymo / archyvavimo įrenginys, stacionarios ir valdomos skaitmeninės IP  vaizdo kameros, kurios turi fiksuoti spalvotą vaizdą ir turi būti su infraraudonų spindulių pašvietimu. Vaizdo kameros pastatų viduje, fiksuojančios išėjimus / įėjimus, turi būti suderintos taip, kad būtų lengva identifikuoti į vaizdo kameros stebėjimo lauką patekusius asmenis. Saugos post</w:t>
            </w:r>
            <w:r>
              <w:rPr>
                <w:rFonts w:ascii="Times New Roman" w:eastAsia="Times New Roman" w:hAnsi="Times New Roman" w:cs="Times New Roman"/>
                <w:lang w:val="lt-LT" w:eastAsia="lt-LT"/>
              </w:rPr>
              <w:t>uose</w:t>
            </w:r>
            <w:r w:rsidR="00C57432">
              <w:rPr>
                <w:rFonts w:ascii="Times New Roman" w:eastAsia="Times New Roman" w:hAnsi="Times New Roman" w:cs="Times New Roman"/>
                <w:lang w:val="lt-LT" w:eastAsia="lt-LT"/>
              </w:rPr>
              <w:t xml:space="preserve"> ir  budėtojo patalpoje</w:t>
            </w:r>
            <w:r w:rsidRPr="001E5F29">
              <w:rPr>
                <w:rFonts w:ascii="Times New Roman" w:eastAsia="Times New Roman" w:hAnsi="Times New Roman" w:cs="Times New Roman"/>
                <w:lang w:val="lt-LT" w:eastAsia="lt-LT"/>
              </w:rPr>
              <w:t xml:space="preserve"> vaizdo monitorių skaičius turi būti parinktas atsižvelgiant į kamerų ir stebimų objektų skaičių. Vaizdo įrašai turi būti saugomi ne mažiau kaip 30 parų, </w:t>
            </w:r>
            <w:r w:rsidR="002C188D">
              <w:rPr>
                <w:rFonts w:ascii="Times New Roman" w:eastAsia="Times New Roman" w:hAnsi="Times New Roman" w:cs="Times New Roman"/>
                <w:lang w:val="lt-LT" w:eastAsia="lt-LT"/>
              </w:rPr>
              <w:t>ir</w:t>
            </w:r>
            <w:r w:rsidRPr="001E5F29">
              <w:rPr>
                <w:rFonts w:ascii="Times New Roman" w:eastAsia="Times New Roman" w:hAnsi="Times New Roman" w:cs="Times New Roman"/>
                <w:lang w:val="lt-LT" w:eastAsia="lt-LT"/>
              </w:rPr>
              <w:t xml:space="preserve"> esant reikalui turi būti galimybė iš archyvo perkelti į papildomą atminties įrenginį. Vaizdo stebėjimo sistemos turi turėti rezervinį maitinimo šaltinį (UPS) kuris užtikrintų visos vaizdo stebėjimo sistemos darbą ne mažiau kaip 1 val. dingus elektros tiekimui.</w:t>
            </w:r>
            <w:r w:rsidR="00EF7675">
              <w:rPr>
                <w:rFonts w:ascii="Times New Roman" w:eastAsia="Times New Roman" w:hAnsi="Times New Roman" w:cs="Times New Roman"/>
                <w:lang w:val="lt-LT" w:eastAsia="lt-LT"/>
              </w:rPr>
              <w:t xml:space="preserve"> </w:t>
            </w:r>
            <w:r w:rsidR="00EF7675" w:rsidRPr="00EF7675">
              <w:rPr>
                <w:rFonts w:ascii="Times New Roman" w:hAnsi="Times New Roman" w:cs="Times New Roman"/>
                <w:lang w:val="lt-LT"/>
              </w:rPr>
              <w:t>Visi nepertraukiamos srovės šaltiniai</w:t>
            </w:r>
            <w:r w:rsidR="00EF7675">
              <w:rPr>
                <w:rFonts w:ascii="Times New Roman" w:hAnsi="Times New Roman" w:cs="Times New Roman"/>
                <w:lang w:val="lt-LT"/>
              </w:rPr>
              <w:t xml:space="preserve"> (UPS)</w:t>
            </w:r>
            <w:r w:rsidR="00EF7675" w:rsidRPr="00EF7675">
              <w:rPr>
                <w:rFonts w:ascii="Times New Roman" w:hAnsi="Times New Roman" w:cs="Times New Roman"/>
                <w:lang w:val="lt-LT"/>
              </w:rPr>
              <w:t xml:space="preserve"> turi būti jungiami rezervavimo schema (angl. </w:t>
            </w:r>
            <w:proofErr w:type="spellStart"/>
            <w:r w:rsidR="00EF7675" w:rsidRPr="00EF7675">
              <w:rPr>
                <w:rFonts w:ascii="Times New Roman" w:hAnsi="Times New Roman" w:cs="Times New Roman"/>
                <w:i/>
                <w:iCs/>
                <w:lang w:val="lt-LT"/>
              </w:rPr>
              <w:t>bypass</w:t>
            </w:r>
            <w:proofErr w:type="spellEnd"/>
            <w:r w:rsidR="00EF7675" w:rsidRPr="00EF7675">
              <w:rPr>
                <w:rFonts w:ascii="Times New Roman" w:hAnsi="Times New Roman" w:cs="Times New Roman"/>
                <w:lang w:val="lt-LT"/>
              </w:rPr>
              <w:t>) panaudojant atitinkamo gamintojo (kaip ir nepertraukiamos srovės šaltinis) numatytą įrangą.</w:t>
            </w:r>
          </w:p>
          <w:p w:rsidR="00505BB6" w:rsidRPr="001E5F29" w:rsidRDefault="00505BB6" w:rsidP="002C188D">
            <w:r w:rsidRPr="001E5F29">
              <w:rPr>
                <w:rFonts w:ascii="Times New Roman" w:eastAsia="Times New Roman" w:hAnsi="Times New Roman" w:cs="Times New Roman"/>
                <w:lang w:val="lt-LT" w:eastAsia="lt-LT"/>
              </w:rPr>
              <w:t xml:space="preserve"> Vaizdo stebėjimo sistema, turi atitikti Lietuvos standartą LST EN 62676 (saugumo klasė parenkama projektinių pasiūlymų derinimo metu) ir CE (EU) atitikties bei ženklinimo reikalavimus</w:t>
            </w:r>
          </w:p>
        </w:tc>
      </w:tr>
      <w:tr w:rsidR="00505BB6" w:rsidTr="002C188D">
        <w:tc>
          <w:tcPr>
            <w:tcW w:w="1838" w:type="dxa"/>
            <w:vMerge/>
          </w:tcPr>
          <w:p w:rsidR="00505BB6" w:rsidRDefault="00505BB6" w:rsidP="007B3702"/>
        </w:tc>
        <w:tc>
          <w:tcPr>
            <w:tcW w:w="2268" w:type="dxa"/>
          </w:tcPr>
          <w:p w:rsidR="00505BB6" w:rsidRPr="005B55B3" w:rsidRDefault="008149FE" w:rsidP="007B3702">
            <w:pPr>
              <w:rPr>
                <w:rFonts w:ascii="Times New Roman" w:hAnsi="Times New Roman" w:cs="Times New Roman"/>
                <w:lang w:val="lt-LT"/>
              </w:rPr>
            </w:pPr>
            <w:r>
              <w:rPr>
                <w:rFonts w:ascii="Times New Roman" w:hAnsi="Times New Roman" w:cs="Times New Roman"/>
                <w:lang w:val="lt-LT"/>
              </w:rPr>
              <w:t>EAS</w:t>
            </w:r>
            <w:r w:rsidRPr="00E75A2E">
              <w:rPr>
                <w:rFonts w:ascii="Times New Roman" w:hAnsi="Times New Roman" w:cs="Times New Roman"/>
                <w:lang w:val="lt-LT"/>
              </w:rPr>
              <w:t xml:space="preserve"> programinė</w:t>
            </w:r>
            <w:r>
              <w:rPr>
                <w:rFonts w:ascii="Times New Roman" w:hAnsi="Times New Roman" w:cs="Times New Roman"/>
                <w:lang w:val="lt-LT"/>
              </w:rPr>
              <w:t>s</w:t>
            </w:r>
            <w:r w:rsidRPr="00E75A2E">
              <w:rPr>
                <w:rFonts w:ascii="Times New Roman" w:hAnsi="Times New Roman" w:cs="Times New Roman"/>
                <w:lang w:val="lt-LT"/>
              </w:rPr>
              <w:t xml:space="preserve"> dal</w:t>
            </w:r>
            <w:r w:rsidRPr="005B55B3">
              <w:rPr>
                <w:rFonts w:ascii="Times New Roman" w:hAnsi="Times New Roman" w:cs="Times New Roman"/>
                <w:lang w:val="lt-LT"/>
              </w:rPr>
              <w:t>i</w:t>
            </w:r>
            <w:r>
              <w:rPr>
                <w:rFonts w:ascii="Times New Roman" w:hAnsi="Times New Roman" w:cs="Times New Roman"/>
                <w:lang w:val="lt-LT"/>
              </w:rPr>
              <w:t>e</w:t>
            </w:r>
            <w:r w:rsidRPr="005B55B3">
              <w:rPr>
                <w:rFonts w:ascii="Times New Roman" w:hAnsi="Times New Roman" w:cs="Times New Roman"/>
                <w:lang w:val="lt-LT"/>
              </w:rPr>
              <w:t>s</w:t>
            </w:r>
            <w:r>
              <w:rPr>
                <w:rFonts w:ascii="Times New Roman" w:hAnsi="Times New Roman" w:cs="Times New Roman"/>
                <w:lang w:val="lt-LT"/>
              </w:rPr>
              <w:t xml:space="preserve"> reikalavimai</w:t>
            </w:r>
          </w:p>
        </w:tc>
        <w:tc>
          <w:tcPr>
            <w:tcW w:w="9497" w:type="dxa"/>
          </w:tcPr>
          <w:p w:rsidR="00505BB6" w:rsidRPr="005B55B3" w:rsidRDefault="00505BB6" w:rsidP="00047679">
            <w:pPr>
              <w:rPr>
                <w:rFonts w:ascii="Times New Roman" w:hAnsi="Times New Roman" w:cs="Times New Roman"/>
                <w:lang w:val="lt-LT"/>
              </w:rPr>
            </w:pPr>
            <w:r w:rsidRPr="005B55B3">
              <w:rPr>
                <w:rFonts w:ascii="Times New Roman" w:hAnsi="Times New Roman" w:cs="Times New Roman"/>
                <w:lang w:val="lt-LT"/>
              </w:rPr>
              <w:t xml:space="preserve">Visų sistemų </w:t>
            </w:r>
            <w:r w:rsidRPr="00E75A2E">
              <w:rPr>
                <w:rFonts w:ascii="Times New Roman" w:hAnsi="Times New Roman" w:cs="Times New Roman"/>
                <w:lang w:val="lt-LT"/>
              </w:rPr>
              <w:t>konfigūravimas</w:t>
            </w:r>
            <w:r w:rsidRPr="005B55B3">
              <w:rPr>
                <w:rFonts w:ascii="Times New Roman" w:hAnsi="Times New Roman" w:cs="Times New Roman"/>
                <w:lang w:val="lt-LT"/>
              </w:rPr>
              <w:t xml:space="preserve"> </w:t>
            </w:r>
            <w:r>
              <w:rPr>
                <w:rFonts w:ascii="Times New Roman" w:hAnsi="Times New Roman" w:cs="Times New Roman"/>
                <w:lang w:val="lt-LT"/>
              </w:rPr>
              <w:t xml:space="preserve">ir </w:t>
            </w:r>
            <w:r w:rsidRPr="005B55B3">
              <w:rPr>
                <w:rFonts w:ascii="Times New Roman" w:hAnsi="Times New Roman" w:cs="Times New Roman"/>
                <w:lang w:val="lt-LT"/>
              </w:rPr>
              <w:t>programavimas</w:t>
            </w:r>
            <w:r>
              <w:rPr>
                <w:rFonts w:ascii="Times New Roman" w:hAnsi="Times New Roman" w:cs="Times New Roman"/>
                <w:lang w:val="lt-LT"/>
              </w:rPr>
              <w:t>,</w:t>
            </w:r>
            <w:r w:rsidRPr="005B55B3">
              <w:rPr>
                <w:rFonts w:ascii="Times New Roman" w:hAnsi="Times New Roman" w:cs="Times New Roman"/>
                <w:lang w:val="lt-LT"/>
              </w:rPr>
              <w:t xml:space="preserve"> turi būti derinamas su </w:t>
            </w:r>
            <w:r w:rsidR="00047679">
              <w:rPr>
                <w:rFonts w:ascii="Times New Roman" w:hAnsi="Times New Roman" w:cs="Times New Roman"/>
                <w:lang w:val="lt-LT"/>
              </w:rPr>
              <w:t xml:space="preserve">Valdžios </w:t>
            </w:r>
            <w:r>
              <w:rPr>
                <w:rFonts w:ascii="Times New Roman" w:hAnsi="Times New Roman" w:cs="Times New Roman"/>
                <w:lang w:val="lt-LT"/>
              </w:rPr>
              <w:t xml:space="preserve"> </w:t>
            </w:r>
            <w:r w:rsidR="00047679">
              <w:rPr>
                <w:rFonts w:ascii="Times New Roman" w:hAnsi="Times New Roman" w:cs="Times New Roman"/>
                <w:lang w:val="lt-LT"/>
              </w:rPr>
              <w:t xml:space="preserve">subjekto </w:t>
            </w:r>
            <w:bookmarkStart w:id="0" w:name="_GoBack"/>
            <w:bookmarkEnd w:id="0"/>
            <w:r w:rsidRPr="00E75A2E">
              <w:rPr>
                <w:rFonts w:ascii="Times New Roman" w:hAnsi="Times New Roman" w:cs="Times New Roman"/>
                <w:lang w:val="lt-LT"/>
              </w:rPr>
              <w:t>atstovais</w:t>
            </w:r>
            <w:r>
              <w:rPr>
                <w:rFonts w:ascii="Times New Roman" w:hAnsi="Times New Roman" w:cs="Times New Roman"/>
                <w:lang w:val="lt-LT"/>
              </w:rPr>
              <w:t xml:space="preserve"> (KAM)</w:t>
            </w:r>
            <w:r w:rsidRPr="005B55B3">
              <w:rPr>
                <w:rFonts w:ascii="Times New Roman" w:hAnsi="Times New Roman" w:cs="Times New Roman"/>
                <w:lang w:val="lt-LT"/>
              </w:rPr>
              <w:t xml:space="preserve">. </w:t>
            </w:r>
          </w:p>
        </w:tc>
      </w:tr>
      <w:tr w:rsidR="00505BB6" w:rsidTr="002C188D">
        <w:tc>
          <w:tcPr>
            <w:tcW w:w="1838" w:type="dxa"/>
            <w:vMerge w:val="restart"/>
          </w:tcPr>
          <w:p w:rsidR="00505BB6" w:rsidRDefault="00505BB6" w:rsidP="007B3702">
            <w:r w:rsidRPr="009C373F">
              <w:rPr>
                <w:rFonts w:ascii="Times New Roman" w:eastAsia="Times New Roman" w:hAnsi="Times New Roman" w:cs="Times New Roman"/>
                <w:b/>
                <w:bCs/>
                <w:lang w:val="lt-LT" w:eastAsia="lt-LT"/>
              </w:rPr>
              <w:t>Teritorijos EAS</w:t>
            </w:r>
          </w:p>
        </w:tc>
        <w:tc>
          <w:tcPr>
            <w:tcW w:w="2268" w:type="dxa"/>
          </w:tcPr>
          <w:p w:rsidR="00505BB6" w:rsidRDefault="00505BB6" w:rsidP="007B3702">
            <w:r w:rsidRPr="009C373F">
              <w:rPr>
                <w:rFonts w:ascii="Times New Roman" w:eastAsia="Times New Roman" w:hAnsi="Times New Roman" w:cs="Times New Roman"/>
                <w:lang w:val="lt-LT" w:eastAsia="lt-LT"/>
              </w:rPr>
              <w:t>Įeigos kontrolės sistema</w:t>
            </w:r>
          </w:p>
        </w:tc>
        <w:tc>
          <w:tcPr>
            <w:tcW w:w="9497" w:type="dxa"/>
          </w:tcPr>
          <w:p w:rsidR="00505BB6" w:rsidRDefault="00505BB6" w:rsidP="007B3702">
            <w:r w:rsidRPr="009C373F">
              <w:rPr>
                <w:rFonts w:ascii="Times New Roman" w:eastAsia="Times New Roman" w:hAnsi="Times New Roman" w:cs="Times New Roman"/>
                <w:lang w:val="lt-LT" w:eastAsia="lt-LT"/>
              </w:rPr>
              <w:t>Kontroliuojamas asmenų įėjimas ir išėjimas (įvažiavimas ir išvažiavimas transporto priemonėmis) į / iš teritoriją (-jos) kortelių skaitytuvais ir įvykio laikas turi</w:t>
            </w:r>
            <w:r>
              <w:rPr>
                <w:rFonts w:ascii="Times New Roman" w:eastAsia="Times New Roman" w:hAnsi="Times New Roman" w:cs="Times New Roman"/>
                <w:lang w:val="lt-LT" w:eastAsia="lt-LT"/>
              </w:rPr>
              <w:t xml:space="preserve"> būti registruojamas sistemoje.</w:t>
            </w:r>
          </w:p>
        </w:tc>
      </w:tr>
      <w:tr w:rsidR="00505BB6" w:rsidTr="002C188D">
        <w:tc>
          <w:tcPr>
            <w:tcW w:w="1838" w:type="dxa"/>
            <w:vMerge/>
          </w:tcPr>
          <w:p w:rsidR="00505BB6" w:rsidRDefault="00505BB6" w:rsidP="007B3702"/>
        </w:tc>
        <w:tc>
          <w:tcPr>
            <w:tcW w:w="2268" w:type="dxa"/>
          </w:tcPr>
          <w:p w:rsidR="00505BB6" w:rsidRDefault="00505BB6" w:rsidP="007B3702">
            <w:r w:rsidRPr="009C373F">
              <w:rPr>
                <w:rFonts w:ascii="Times New Roman" w:eastAsia="Times New Roman" w:hAnsi="Times New Roman" w:cs="Times New Roman"/>
                <w:lang w:val="lt-LT" w:eastAsia="lt-LT"/>
              </w:rPr>
              <w:t>Vaizdo stebėjimas</w:t>
            </w:r>
          </w:p>
        </w:tc>
        <w:tc>
          <w:tcPr>
            <w:tcW w:w="9497" w:type="dxa"/>
          </w:tcPr>
          <w:p w:rsidR="00505BB6" w:rsidRDefault="00505BB6" w:rsidP="007B3702">
            <w:r w:rsidRPr="009C373F">
              <w:rPr>
                <w:rFonts w:ascii="Times New Roman" w:eastAsia="Times New Roman" w:hAnsi="Times New Roman" w:cs="Times New Roman"/>
                <w:lang w:val="lt-LT" w:eastAsia="lt-LT"/>
              </w:rPr>
              <w:t xml:space="preserve">IP vaizdo kameromis stebimas visos patekimo į teritoriją vietos bei visas teritorijos perimetras ir išorinės prieigos prie teritorijos tvoros. </w:t>
            </w:r>
            <w:r w:rsidR="008149FE" w:rsidRPr="009C373F">
              <w:rPr>
                <w:rFonts w:ascii="Times New Roman" w:eastAsia="Times New Roman" w:hAnsi="Times New Roman" w:cs="Times New Roman"/>
                <w:lang w:val="lt-LT" w:eastAsia="lt-LT"/>
              </w:rPr>
              <w:t>Perimetro IP vaizdo kameros montuojamos ne didesniu atstumu kaip 50 m viena nuo kitos ir sureguliuotos taip, kad stebėtų viena kitą</w:t>
            </w:r>
            <w:r w:rsidR="008149FE">
              <w:rPr>
                <w:rFonts w:ascii="Times New Roman" w:eastAsia="Times New Roman" w:hAnsi="Times New Roman" w:cs="Times New Roman"/>
                <w:lang w:val="lt-LT" w:eastAsia="lt-LT"/>
              </w:rPr>
              <w:t xml:space="preserve">, bei teritorijos kampuose ant įrengiamų stacionarių (su pamatu) ažūrinių konstrukcijų (apie 12 m) turi būti įrengtos </w:t>
            </w:r>
            <w:r w:rsidR="008149FE" w:rsidRPr="009C373F">
              <w:rPr>
                <w:rFonts w:ascii="Times New Roman" w:eastAsia="Times New Roman" w:hAnsi="Times New Roman" w:cs="Times New Roman"/>
                <w:lang w:val="lt-LT" w:eastAsia="lt-LT"/>
              </w:rPr>
              <w:t xml:space="preserve">valdomos IP vaizdo kameros (su vaizdo priartinimo galimybėmis). </w:t>
            </w:r>
            <w:r w:rsidR="008149FE">
              <w:rPr>
                <w:rFonts w:ascii="Times New Roman" w:eastAsia="Times New Roman" w:hAnsi="Times New Roman" w:cs="Times New Roman"/>
                <w:lang w:val="lt-LT" w:eastAsia="lt-LT"/>
              </w:rPr>
              <w:t>Papildomai t</w:t>
            </w:r>
            <w:r w:rsidR="008149FE" w:rsidRPr="009C373F">
              <w:rPr>
                <w:rFonts w:ascii="Times New Roman" w:eastAsia="Times New Roman" w:hAnsi="Times New Roman" w:cs="Times New Roman"/>
                <w:lang w:val="lt-LT" w:eastAsia="lt-LT"/>
              </w:rPr>
              <w:t xml:space="preserve">eritorijos viduje turi būti </w:t>
            </w:r>
            <w:r w:rsidR="008149FE" w:rsidRPr="009C373F">
              <w:rPr>
                <w:rFonts w:ascii="Times New Roman" w:eastAsia="Times New Roman" w:hAnsi="Times New Roman" w:cs="Times New Roman"/>
                <w:lang w:val="lt-LT" w:eastAsia="lt-LT"/>
              </w:rPr>
              <w:lastRenderedPageBreak/>
              <w:t xml:space="preserve">įrengtos ne mažiau </w:t>
            </w:r>
            <w:r w:rsidRPr="009C373F">
              <w:rPr>
                <w:rFonts w:ascii="Times New Roman" w:eastAsia="Times New Roman" w:hAnsi="Times New Roman" w:cs="Times New Roman"/>
                <w:lang w:val="lt-LT" w:eastAsia="lt-LT"/>
              </w:rPr>
              <w:t xml:space="preserve">kaip </w:t>
            </w:r>
            <w:r>
              <w:rPr>
                <w:rFonts w:ascii="Times New Roman" w:eastAsia="Times New Roman" w:hAnsi="Times New Roman" w:cs="Times New Roman"/>
                <w:lang w:val="lt-LT" w:eastAsia="lt-LT"/>
              </w:rPr>
              <w:t xml:space="preserve">trys </w:t>
            </w:r>
            <w:r w:rsidRPr="009C373F">
              <w:rPr>
                <w:rFonts w:ascii="Times New Roman" w:eastAsia="Times New Roman" w:hAnsi="Times New Roman" w:cs="Times New Roman"/>
                <w:lang w:val="lt-LT" w:eastAsia="lt-LT"/>
              </w:rPr>
              <w:t>valdomos IP vaizdo kameros (su vaizdo priartinimo galimybėmis), kuriomis būtų galima stebėti visą vidinę teritoriją ir joje esančius objektus</w:t>
            </w:r>
            <w:r w:rsidR="00986D98">
              <w:rPr>
                <w:rFonts w:ascii="Times New Roman" w:eastAsia="Times New Roman" w:hAnsi="Times New Roman" w:cs="Times New Roman"/>
                <w:lang w:val="lt-LT" w:eastAsia="lt-LT"/>
              </w:rPr>
              <w:t xml:space="preserve"> (tikslios įrengimo vietos </w:t>
            </w:r>
            <w:r w:rsidR="008149FE">
              <w:rPr>
                <w:rFonts w:ascii="Times New Roman" w:eastAsia="Times New Roman" w:hAnsi="Times New Roman" w:cs="Times New Roman"/>
                <w:lang w:val="lt-LT" w:eastAsia="lt-LT"/>
              </w:rPr>
              <w:t xml:space="preserve">ir skaičius </w:t>
            </w:r>
            <w:r w:rsidR="00986D98">
              <w:rPr>
                <w:rFonts w:ascii="Times New Roman" w:eastAsia="Times New Roman" w:hAnsi="Times New Roman" w:cs="Times New Roman"/>
                <w:lang w:val="lt-LT" w:eastAsia="lt-LT"/>
              </w:rPr>
              <w:t>derinamos projektinių pasiūlymų metu)</w:t>
            </w:r>
            <w:r w:rsidRPr="009C373F">
              <w:rPr>
                <w:rFonts w:ascii="Times New Roman" w:eastAsia="Times New Roman" w:hAnsi="Times New Roman" w:cs="Times New Roman"/>
                <w:lang w:val="lt-LT" w:eastAsia="lt-LT"/>
              </w:rPr>
              <w:t>. Pastatų stebėjimui skirtos vaizdo kameros montuojamos taip, kad būtų stebimos prieigos prie pasatų ir stebėtų viena kitą.</w:t>
            </w:r>
          </w:p>
        </w:tc>
      </w:tr>
      <w:tr w:rsidR="00505BB6" w:rsidTr="002C188D">
        <w:tc>
          <w:tcPr>
            <w:tcW w:w="1838" w:type="dxa"/>
            <w:vMerge w:val="restart"/>
          </w:tcPr>
          <w:p w:rsidR="00505BB6" w:rsidRPr="004A3E3B" w:rsidRDefault="00505BB6" w:rsidP="007B3702">
            <w:pPr>
              <w:rPr>
                <w:rFonts w:ascii="Times New Roman" w:hAnsi="Times New Roman" w:cs="Times New Roman"/>
                <w:b/>
                <w:lang w:val="lt-LT"/>
              </w:rPr>
            </w:pPr>
            <w:r w:rsidRPr="004A3E3B">
              <w:rPr>
                <w:rFonts w:ascii="Times New Roman" w:hAnsi="Times New Roman" w:cs="Times New Roman"/>
                <w:b/>
                <w:lang w:val="lt-LT"/>
              </w:rPr>
              <w:lastRenderedPageBreak/>
              <w:t>Patalpų EAS</w:t>
            </w:r>
          </w:p>
        </w:tc>
        <w:tc>
          <w:tcPr>
            <w:tcW w:w="2268" w:type="dxa"/>
          </w:tcPr>
          <w:p w:rsidR="00505BB6" w:rsidRDefault="00505BB6" w:rsidP="007B3702">
            <w:r w:rsidRPr="009C373F">
              <w:rPr>
                <w:rFonts w:ascii="Times New Roman" w:eastAsia="Times New Roman" w:hAnsi="Times New Roman" w:cs="Times New Roman"/>
                <w:lang w:val="lt-LT" w:eastAsia="lt-LT"/>
              </w:rPr>
              <w:t>1 tipo patalpa (koridoriai, sandėliavimo ir techninės patalpos)</w:t>
            </w:r>
          </w:p>
        </w:tc>
        <w:tc>
          <w:tcPr>
            <w:tcW w:w="9497" w:type="dxa"/>
          </w:tcPr>
          <w:p w:rsidR="00505BB6" w:rsidRDefault="00505BB6" w:rsidP="007B3702">
            <w:r w:rsidRPr="009C373F">
              <w:rPr>
                <w:rFonts w:ascii="Times New Roman" w:eastAsia="Times New Roman" w:hAnsi="Times New Roman" w:cs="Times New Roman"/>
                <w:b/>
                <w:bCs/>
                <w:lang w:val="lt-LT" w:eastAsia="lt-LT"/>
              </w:rPr>
              <w:t>Įsilaužimo signalizacija</w:t>
            </w:r>
            <w:r w:rsidRPr="009C373F">
              <w:rPr>
                <w:rFonts w:ascii="Times New Roman" w:eastAsia="Times New Roman" w:hAnsi="Times New Roman" w:cs="Times New Roman"/>
                <w:lang w:val="lt-LT" w:eastAsia="lt-LT"/>
              </w:rPr>
              <w:t>. Patalpa signalizacijos saugoma dviem ruožas: pirmas ruožas - visos patalpos durų, langų varstomos dalys turi būti blokuojamos magnetiniais kontaktais (EN50131-1 GR3) su pažeidimo (</w:t>
            </w:r>
            <w:proofErr w:type="spellStart"/>
            <w:r w:rsidRPr="009C373F">
              <w:rPr>
                <w:rFonts w:ascii="Times New Roman" w:eastAsia="Times New Roman" w:hAnsi="Times New Roman" w:cs="Times New Roman"/>
                <w:lang w:val="lt-LT" w:eastAsia="lt-LT"/>
              </w:rPr>
              <w:t>antisabotažine</w:t>
            </w:r>
            <w:proofErr w:type="spellEnd"/>
            <w:r w:rsidRPr="009C373F">
              <w:rPr>
                <w:rFonts w:ascii="Times New Roman" w:eastAsia="Times New Roman" w:hAnsi="Times New Roman" w:cs="Times New Roman"/>
                <w:lang w:val="lt-LT" w:eastAsia="lt-LT"/>
              </w:rPr>
              <w:t>) grandine. Patalpos langai nuo dūžio turi būti blokuojami stiklo dūžio jutikliais. Patalpos durų, langų magnetiniai kontaktai ir stiklo dūžio jutikliai turi būti jungiami į atskirus spindulius. Antras ruožas – Patalpos tūris turi būti blokuojamas pasyviųjų infraraudonųjų spindulių (PIR) judesio jutikliais (EN50131-1 GR3), patalpose kuriuose galimi staigūs temperatūros svyravimai turi būti montuojami dvigubos technologijos pasyviųjų infraraudonųjų spindulių ir mikrobangų (PIR+MW) judesio jutikliai. Judesio jutiklių kiekis patalpoje turi būti parenkamas toks, kad neliktų neapsaugotų vietų (,,aklųjų zonų“). Kiekvienas judesio jutiklis turi būti jungiamas į atskirą spindulį. Visi spinduliai turi būti jungiami į dvigubo balanso zonas – atskirai fiksuojami pažeidimo ir sabotažo suveikimai.</w:t>
            </w:r>
            <w:r w:rsidRPr="009C373F">
              <w:rPr>
                <w:rFonts w:ascii="Times New Roman" w:eastAsia="Times New Roman" w:hAnsi="Times New Roman" w:cs="Times New Roman"/>
                <w:lang w:val="lt-LT" w:eastAsia="lt-LT"/>
              </w:rPr>
              <w:br/>
            </w:r>
            <w:r w:rsidRPr="009C373F">
              <w:rPr>
                <w:rFonts w:ascii="Times New Roman" w:eastAsia="Times New Roman" w:hAnsi="Times New Roman" w:cs="Times New Roman"/>
                <w:b/>
                <w:bCs/>
                <w:lang w:val="lt-LT" w:eastAsia="lt-LT"/>
              </w:rPr>
              <w:t>Vaizdo stebėjimas</w:t>
            </w:r>
            <w:r w:rsidRPr="009C373F">
              <w:rPr>
                <w:rFonts w:ascii="Times New Roman" w:eastAsia="Times New Roman" w:hAnsi="Times New Roman" w:cs="Times New Roman"/>
                <w:lang w:val="lt-LT" w:eastAsia="lt-LT"/>
              </w:rPr>
              <w:t xml:space="preserve"> – pagal poreikį (galimas bendras prieigų prie pastato ir įėjimo į pastatą stebėjimas).</w:t>
            </w:r>
            <w:r w:rsidRPr="009C373F">
              <w:rPr>
                <w:rFonts w:ascii="Times New Roman" w:eastAsia="Times New Roman" w:hAnsi="Times New Roman" w:cs="Times New Roman"/>
                <w:lang w:val="lt-LT" w:eastAsia="lt-LT"/>
              </w:rPr>
              <w:br/>
            </w:r>
            <w:r w:rsidRPr="009C373F">
              <w:rPr>
                <w:rFonts w:ascii="Times New Roman" w:eastAsia="Times New Roman" w:hAnsi="Times New Roman" w:cs="Times New Roman"/>
                <w:b/>
                <w:bCs/>
                <w:lang w:val="lt-LT" w:eastAsia="lt-LT"/>
              </w:rPr>
              <w:t>Įeigos kontrolės sistema</w:t>
            </w:r>
            <w:r w:rsidRPr="009C373F">
              <w:rPr>
                <w:rFonts w:ascii="Times New Roman" w:eastAsia="Times New Roman" w:hAnsi="Times New Roman" w:cs="Times New Roman"/>
                <w:lang w:val="lt-LT" w:eastAsia="lt-LT"/>
              </w:rPr>
              <w:t xml:space="preserve"> – pagal poreikį (galima bendra įėjimo / išėjimo (į / iš) pastatą kontrolė).</w:t>
            </w:r>
            <w:r w:rsidRPr="009C373F">
              <w:rPr>
                <w:rFonts w:ascii="Times New Roman" w:eastAsia="Times New Roman" w:hAnsi="Times New Roman" w:cs="Times New Roman"/>
                <w:lang w:val="lt-LT" w:eastAsia="lt-LT"/>
              </w:rPr>
              <w:br/>
              <w:t>1 – 2 tipo patalpų signalizacijos įjungimo ir išjungimo klaviatūra turi būti įrengta koridoriuje (kiekviename aukšte) ar laiptinėje, visoms aukšto patalpų signalizacijai valdyti (išskyrus 3</w:t>
            </w:r>
            <w:r>
              <w:rPr>
                <w:rFonts w:ascii="Times New Roman" w:eastAsia="Times New Roman" w:hAnsi="Times New Roman" w:cs="Times New Roman"/>
                <w:lang w:val="lt-LT" w:eastAsia="lt-LT"/>
              </w:rPr>
              <w:t xml:space="preserve">, 4 </w:t>
            </w:r>
            <w:r w:rsidRPr="009C373F">
              <w:rPr>
                <w:rFonts w:ascii="Times New Roman" w:eastAsia="Times New Roman" w:hAnsi="Times New Roman" w:cs="Times New Roman"/>
                <w:lang w:val="lt-LT" w:eastAsia="lt-LT"/>
              </w:rPr>
              <w:t xml:space="preserve">ir </w:t>
            </w:r>
            <w:r>
              <w:rPr>
                <w:rFonts w:ascii="Times New Roman" w:eastAsia="Times New Roman" w:hAnsi="Times New Roman" w:cs="Times New Roman"/>
                <w:lang w:val="lt-LT" w:eastAsia="lt-LT"/>
              </w:rPr>
              <w:t>5</w:t>
            </w:r>
            <w:r w:rsidRPr="009C373F">
              <w:rPr>
                <w:rFonts w:ascii="Times New Roman" w:eastAsia="Times New Roman" w:hAnsi="Times New Roman" w:cs="Times New Roman"/>
                <w:lang w:val="lt-LT" w:eastAsia="lt-LT"/>
              </w:rPr>
              <w:t xml:space="preserve"> tipo patalpų), signalizacijos įjungimo galimybė turi būti numatoma ir iš saugos posto (budėtojų patalpos).</w:t>
            </w:r>
          </w:p>
        </w:tc>
      </w:tr>
      <w:tr w:rsidR="00505BB6" w:rsidTr="002C188D">
        <w:tc>
          <w:tcPr>
            <w:tcW w:w="1838" w:type="dxa"/>
            <w:vMerge/>
          </w:tcPr>
          <w:p w:rsidR="00505BB6" w:rsidRDefault="00505BB6" w:rsidP="007B3702"/>
        </w:tc>
        <w:tc>
          <w:tcPr>
            <w:tcW w:w="2268" w:type="dxa"/>
          </w:tcPr>
          <w:p w:rsidR="00505BB6" w:rsidRDefault="00505BB6" w:rsidP="007B3702">
            <w:r w:rsidRPr="009C373F">
              <w:rPr>
                <w:rFonts w:ascii="Times New Roman" w:eastAsia="Times New Roman" w:hAnsi="Times New Roman" w:cs="Times New Roman"/>
                <w:lang w:val="lt-LT" w:eastAsia="lt-LT"/>
              </w:rPr>
              <w:t>2 tipo patalpa (darbo kabinetų)</w:t>
            </w:r>
          </w:p>
        </w:tc>
        <w:tc>
          <w:tcPr>
            <w:tcW w:w="9497" w:type="dxa"/>
          </w:tcPr>
          <w:p w:rsidR="00505BB6" w:rsidRDefault="00505BB6" w:rsidP="007B3702">
            <w:r w:rsidRPr="009C373F">
              <w:rPr>
                <w:rFonts w:ascii="Times New Roman" w:eastAsia="Times New Roman" w:hAnsi="Times New Roman" w:cs="Times New Roman"/>
                <w:b/>
                <w:bCs/>
                <w:lang w:val="lt-LT" w:eastAsia="lt-LT"/>
              </w:rPr>
              <w:t>Įsilaužimo signalizacija.</w:t>
            </w:r>
            <w:r w:rsidRPr="009C373F">
              <w:rPr>
                <w:rFonts w:ascii="Times New Roman" w:eastAsia="Times New Roman" w:hAnsi="Times New Roman" w:cs="Times New Roman"/>
                <w:lang w:val="lt-LT" w:eastAsia="lt-LT"/>
              </w:rPr>
              <w:t xml:space="preserve"> Patalpa signalizacijos saugoma dviem ruožas: pirmas ruožas - visos patalpos durų, langų varstomos dalys turi būti blokuojamos magnetiniais kontaktais (EN50131-1 GR3) su pažeidimo (</w:t>
            </w:r>
            <w:proofErr w:type="spellStart"/>
            <w:r w:rsidRPr="009C373F">
              <w:rPr>
                <w:rFonts w:ascii="Times New Roman" w:eastAsia="Times New Roman" w:hAnsi="Times New Roman" w:cs="Times New Roman"/>
                <w:lang w:val="lt-LT" w:eastAsia="lt-LT"/>
              </w:rPr>
              <w:t>antisabotažine</w:t>
            </w:r>
            <w:proofErr w:type="spellEnd"/>
            <w:r w:rsidRPr="009C373F">
              <w:rPr>
                <w:rFonts w:ascii="Times New Roman" w:eastAsia="Times New Roman" w:hAnsi="Times New Roman" w:cs="Times New Roman"/>
                <w:lang w:val="lt-LT" w:eastAsia="lt-LT"/>
              </w:rPr>
              <w:t>) grandine. Patalpos langai nuo dūžio turi būti blokuojami stiklo dūžio jutikliais. Patalpos durų, langų magnetiniai kontaktai ir stiklo dūžio jutikliai turi būti jungiami į atskirus spindulius. Antras ruožas – Patalpos tūris turi būti blokuojamas pasyviųjų infraraudonųjų spindulių (PIR) judesio jutikliais (EN50131-1 GR3), kuriuose įdiegta uždengimo (sabotažo) aptikimo funkcija (bet kokiu bandymu uždengti jutiklį (sabotažo atveju) turi pasigirsti garsinis signalas). Judesio jutiklių kiekis patalpoje turi būti parenkamas toks, kad neliktų neapsaugotų vietų (,,aklųjų zonų“). Kiekvienas judesio jutiklis turi būti jungiamas į atskirą spindulį.</w:t>
            </w:r>
            <w:r w:rsidRPr="009C373F">
              <w:rPr>
                <w:rFonts w:ascii="Times New Roman" w:eastAsia="Times New Roman" w:hAnsi="Times New Roman" w:cs="Times New Roman"/>
                <w:lang w:val="lt-LT" w:eastAsia="lt-LT"/>
              </w:rPr>
              <w:br/>
              <w:t>Visi spinduliai turi būti jungiami į dvigubo balanso zonas – atskirai fiksuojami pažeidimo ir sabotažo suveikimai.</w:t>
            </w:r>
            <w:r w:rsidRPr="009C373F">
              <w:rPr>
                <w:rFonts w:ascii="Times New Roman" w:eastAsia="Times New Roman" w:hAnsi="Times New Roman" w:cs="Times New Roman"/>
                <w:lang w:val="lt-LT" w:eastAsia="lt-LT"/>
              </w:rPr>
              <w:br/>
            </w:r>
            <w:r w:rsidRPr="009C373F">
              <w:rPr>
                <w:rFonts w:ascii="Times New Roman" w:eastAsia="Times New Roman" w:hAnsi="Times New Roman" w:cs="Times New Roman"/>
                <w:b/>
                <w:bCs/>
                <w:lang w:val="lt-LT" w:eastAsia="lt-LT"/>
              </w:rPr>
              <w:t>Vaizdo stebėjimas</w:t>
            </w:r>
            <w:r w:rsidRPr="009C373F">
              <w:rPr>
                <w:rFonts w:ascii="Times New Roman" w:eastAsia="Times New Roman" w:hAnsi="Times New Roman" w:cs="Times New Roman"/>
                <w:lang w:val="lt-LT" w:eastAsia="lt-LT"/>
              </w:rPr>
              <w:t xml:space="preserve"> – pagal poreikį (galimas bendras prieigų prie pastato ir įėjimo į pastatą stebėjimas). </w:t>
            </w:r>
            <w:r w:rsidRPr="009C373F">
              <w:rPr>
                <w:rFonts w:ascii="Times New Roman" w:eastAsia="Times New Roman" w:hAnsi="Times New Roman" w:cs="Times New Roman"/>
                <w:lang w:val="lt-LT" w:eastAsia="lt-LT"/>
              </w:rPr>
              <w:br/>
            </w:r>
            <w:r w:rsidRPr="009C373F">
              <w:rPr>
                <w:rFonts w:ascii="Times New Roman" w:eastAsia="Times New Roman" w:hAnsi="Times New Roman" w:cs="Times New Roman"/>
                <w:b/>
                <w:bCs/>
                <w:lang w:val="lt-LT" w:eastAsia="lt-LT"/>
              </w:rPr>
              <w:t>Įeigos kontrolės sistema</w:t>
            </w:r>
            <w:r w:rsidRPr="009C373F">
              <w:rPr>
                <w:rFonts w:ascii="Times New Roman" w:eastAsia="Times New Roman" w:hAnsi="Times New Roman" w:cs="Times New Roman"/>
                <w:lang w:val="lt-LT" w:eastAsia="lt-LT"/>
              </w:rPr>
              <w:t xml:space="preserve"> – pagal poreikį (galima bendra įėjimo / išėjimo (į / iš) pastatą kontrolė kortelių skaitytuvais).</w:t>
            </w:r>
            <w:r w:rsidRPr="009C373F">
              <w:rPr>
                <w:rFonts w:ascii="Times New Roman" w:eastAsia="Times New Roman" w:hAnsi="Times New Roman" w:cs="Times New Roman"/>
                <w:lang w:val="lt-LT" w:eastAsia="lt-LT"/>
              </w:rPr>
              <w:br/>
              <w:t>1 – 2 Signalizacijos įjungimo ir išjungimo klaviatūra turi būti įrengta koridoriuje (kiekviename aukšte) ar laiptinėje, visoms aukšto patalpų signalizacijai valdyti (išskyrus 3</w:t>
            </w:r>
            <w:r>
              <w:rPr>
                <w:rFonts w:ascii="Times New Roman" w:eastAsia="Times New Roman" w:hAnsi="Times New Roman" w:cs="Times New Roman"/>
                <w:lang w:val="lt-LT" w:eastAsia="lt-LT"/>
              </w:rPr>
              <w:t>, 4</w:t>
            </w:r>
            <w:r w:rsidRPr="009C373F">
              <w:rPr>
                <w:rFonts w:ascii="Times New Roman" w:eastAsia="Times New Roman" w:hAnsi="Times New Roman" w:cs="Times New Roman"/>
                <w:lang w:val="lt-LT" w:eastAsia="lt-LT"/>
              </w:rPr>
              <w:t xml:space="preserve"> ir </w:t>
            </w:r>
            <w:r>
              <w:rPr>
                <w:rFonts w:ascii="Times New Roman" w:eastAsia="Times New Roman" w:hAnsi="Times New Roman" w:cs="Times New Roman"/>
                <w:lang w:val="lt-LT" w:eastAsia="lt-LT"/>
              </w:rPr>
              <w:t>5</w:t>
            </w:r>
            <w:r w:rsidRPr="009C373F">
              <w:rPr>
                <w:rFonts w:ascii="Times New Roman" w:eastAsia="Times New Roman" w:hAnsi="Times New Roman" w:cs="Times New Roman"/>
                <w:lang w:val="lt-LT" w:eastAsia="lt-LT"/>
              </w:rPr>
              <w:t xml:space="preserve"> tipo patalpų), signalizacijos įjungimo galimybė turi būti numatoma ir iš saugos posto (budėtojų patalpos).</w:t>
            </w:r>
          </w:p>
        </w:tc>
      </w:tr>
      <w:tr w:rsidR="00505BB6" w:rsidTr="002C188D">
        <w:tc>
          <w:tcPr>
            <w:tcW w:w="1838" w:type="dxa"/>
            <w:vMerge/>
          </w:tcPr>
          <w:p w:rsidR="00505BB6" w:rsidRDefault="00505BB6" w:rsidP="007B3702"/>
        </w:tc>
        <w:tc>
          <w:tcPr>
            <w:tcW w:w="2268" w:type="dxa"/>
          </w:tcPr>
          <w:p w:rsidR="00505BB6" w:rsidRDefault="00505BB6" w:rsidP="007B3702">
            <w:r w:rsidRPr="009C373F">
              <w:rPr>
                <w:rFonts w:ascii="Times New Roman" w:eastAsia="Times New Roman" w:hAnsi="Times New Roman" w:cs="Times New Roman"/>
                <w:lang w:val="lt-LT" w:eastAsia="lt-LT"/>
              </w:rPr>
              <w:t>3 tipo patalpa (ginklų saugyklų</w:t>
            </w:r>
            <w:r>
              <w:rPr>
                <w:rFonts w:ascii="Times New Roman" w:eastAsia="Times New Roman" w:hAnsi="Times New Roman" w:cs="Times New Roman"/>
                <w:lang w:val="lt-LT" w:eastAsia="lt-LT"/>
              </w:rPr>
              <w:t xml:space="preserve"> ir ginklų valymo patalpos</w:t>
            </w:r>
            <w:r w:rsidRPr="009C373F">
              <w:rPr>
                <w:rFonts w:ascii="Times New Roman" w:eastAsia="Times New Roman" w:hAnsi="Times New Roman" w:cs="Times New Roman"/>
                <w:lang w:val="lt-LT" w:eastAsia="lt-LT"/>
              </w:rPr>
              <w:t>)</w:t>
            </w:r>
          </w:p>
        </w:tc>
        <w:tc>
          <w:tcPr>
            <w:tcW w:w="9497" w:type="dxa"/>
          </w:tcPr>
          <w:p w:rsidR="00505BB6" w:rsidRDefault="00505BB6" w:rsidP="007B3702">
            <w:r w:rsidRPr="009C373F">
              <w:rPr>
                <w:rFonts w:ascii="Times New Roman" w:eastAsia="Times New Roman" w:hAnsi="Times New Roman" w:cs="Times New Roman"/>
                <w:b/>
                <w:bCs/>
                <w:lang w:val="lt-LT" w:eastAsia="lt-LT"/>
              </w:rPr>
              <w:t>Įsilaužimo ir užpuolimo signalizacija.</w:t>
            </w:r>
            <w:r w:rsidRPr="009C373F">
              <w:rPr>
                <w:rFonts w:ascii="Times New Roman" w:eastAsia="Times New Roman" w:hAnsi="Times New Roman" w:cs="Times New Roman"/>
                <w:lang w:val="lt-LT" w:eastAsia="lt-LT"/>
              </w:rPr>
              <w:t xml:space="preserve"> Patalpa signalizacijos saugoma dviem ruožas: pirmas ruožas - visos patalpos durų, langų </w:t>
            </w:r>
            <w:r>
              <w:rPr>
                <w:rFonts w:ascii="Times New Roman" w:eastAsia="Times New Roman" w:hAnsi="Times New Roman" w:cs="Times New Roman"/>
                <w:lang w:val="lt-LT" w:eastAsia="lt-LT"/>
              </w:rPr>
              <w:t>(apsauginių žaliuzių)</w:t>
            </w:r>
            <w:r w:rsidRPr="009C373F">
              <w:rPr>
                <w:rFonts w:ascii="Times New Roman" w:eastAsia="Times New Roman" w:hAnsi="Times New Roman" w:cs="Times New Roman"/>
                <w:lang w:val="lt-LT" w:eastAsia="lt-LT"/>
              </w:rPr>
              <w:t xml:space="preserve"> varstomos dalys turi būti blokuojamos magnetiniais kontaktais (EN50131-1 GR3) su pažeidimo (</w:t>
            </w:r>
            <w:proofErr w:type="spellStart"/>
            <w:r w:rsidRPr="009C373F">
              <w:rPr>
                <w:rFonts w:ascii="Times New Roman" w:eastAsia="Times New Roman" w:hAnsi="Times New Roman" w:cs="Times New Roman"/>
                <w:lang w:val="lt-LT" w:eastAsia="lt-LT"/>
              </w:rPr>
              <w:t>antisabotažine</w:t>
            </w:r>
            <w:proofErr w:type="spellEnd"/>
            <w:r w:rsidRPr="009C373F">
              <w:rPr>
                <w:rFonts w:ascii="Times New Roman" w:eastAsia="Times New Roman" w:hAnsi="Times New Roman" w:cs="Times New Roman"/>
                <w:lang w:val="lt-LT" w:eastAsia="lt-LT"/>
              </w:rPr>
              <w:t>) grandine. Patalpos langai nuo dūžio turi būti blokuojami stiklo dūžio jutikliais(EN50131-1 GR3). Patalpos durų, langų magnetiniai kontaktai ir stiklo dūžio jutikliai turi būti jungiami į atskirus spindulius. Antras ruožas – Patalpos tūris turi būti blokuojamas pasyviųjų infraraudonųjų spindulių (PIR) judesio jutikliais (EN50131-1 GR3), kuriuose įdiegta uždengimo (sabotažo) aptikimo funkcija (bet kokiu bandymu uždengti jutiklį (sabotažo atveju) turi pasigirsti garsinis signalas). Judesio jutiklių kiekis patalpoje turi būti parenkamas toks, kad neliktų neapsaugotų vietų (,,aklųjų zonų“). Kiekvienas judesio jutiklis turi būti jungiamas į atskirą spindulį. Patalpoje turi būti sumontuotas užpuolimo pavojaus  mygtuka</w:t>
            </w:r>
            <w:r w:rsidRPr="001E5F29">
              <w:rPr>
                <w:rFonts w:ascii="Times New Roman" w:eastAsia="Times New Roman" w:hAnsi="Times New Roman" w:cs="Times New Roman"/>
                <w:lang w:val="lt-LT" w:eastAsia="lt-LT"/>
              </w:rPr>
              <w:t>s fiksuoto veikimo. Visi spinduliai turi būti jungiami į dvigubo balanso zonas – atskirai fiksuojami pažeidimo ir sabotažo</w:t>
            </w:r>
            <w:r w:rsidRPr="009C373F">
              <w:rPr>
                <w:rFonts w:ascii="Times New Roman" w:eastAsia="Times New Roman" w:hAnsi="Times New Roman" w:cs="Times New Roman"/>
                <w:lang w:val="lt-LT" w:eastAsia="lt-LT"/>
              </w:rPr>
              <w:t xml:space="preserve"> suveikimai. </w:t>
            </w:r>
            <w:r w:rsidRPr="009C373F">
              <w:rPr>
                <w:rFonts w:ascii="Times New Roman" w:eastAsia="Times New Roman" w:hAnsi="Times New Roman" w:cs="Times New Roman"/>
                <w:lang w:val="lt-LT" w:eastAsia="lt-LT"/>
              </w:rPr>
              <w:br/>
            </w:r>
            <w:r w:rsidRPr="009C373F">
              <w:rPr>
                <w:rFonts w:ascii="Times New Roman" w:eastAsia="Times New Roman" w:hAnsi="Times New Roman" w:cs="Times New Roman"/>
                <w:b/>
                <w:bCs/>
                <w:lang w:val="lt-LT" w:eastAsia="lt-LT"/>
              </w:rPr>
              <w:t>Įeigos kontrolės sistema</w:t>
            </w:r>
            <w:r w:rsidRPr="009C373F">
              <w:rPr>
                <w:rFonts w:ascii="Times New Roman" w:eastAsia="Times New Roman" w:hAnsi="Times New Roman" w:cs="Times New Roman"/>
                <w:lang w:val="lt-LT" w:eastAsia="lt-LT"/>
              </w:rPr>
              <w:t xml:space="preserve"> – pagal poreikį (galima bendra įėjimo / išėjimo (į / iš) pastatą kontrolė).</w:t>
            </w:r>
            <w:r w:rsidRPr="009C373F">
              <w:rPr>
                <w:rFonts w:ascii="Times New Roman" w:eastAsia="Times New Roman" w:hAnsi="Times New Roman" w:cs="Times New Roman"/>
                <w:lang w:val="lt-LT" w:eastAsia="lt-LT"/>
              </w:rPr>
              <w:br/>
            </w:r>
            <w:r w:rsidRPr="009C373F">
              <w:rPr>
                <w:rFonts w:ascii="Times New Roman" w:eastAsia="Times New Roman" w:hAnsi="Times New Roman" w:cs="Times New Roman"/>
                <w:b/>
                <w:bCs/>
                <w:lang w:val="lt-LT" w:eastAsia="lt-LT"/>
              </w:rPr>
              <w:t>Vaizdo stebėjimas</w:t>
            </w:r>
            <w:r w:rsidRPr="009C373F">
              <w:rPr>
                <w:rFonts w:ascii="Times New Roman" w:eastAsia="Times New Roman" w:hAnsi="Times New Roman" w:cs="Times New Roman"/>
                <w:lang w:val="lt-LT" w:eastAsia="lt-LT"/>
              </w:rPr>
              <w:t xml:space="preserve"> – stebimas įėjimas į patalpą, patalpos vidus ir prieigos prie patalpos (išorės langai).</w:t>
            </w:r>
            <w:r w:rsidRPr="009C373F">
              <w:rPr>
                <w:rFonts w:ascii="Times New Roman" w:eastAsia="Times New Roman" w:hAnsi="Times New Roman" w:cs="Times New Roman"/>
                <w:lang w:val="lt-LT" w:eastAsia="lt-LT"/>
              </w:rPr>
              <w:br/>
              <w:t xml:space="preserve">3 tipo patalpos signalizacijos įjungimo ir išjungimo klaviatūra įrengiama patalpos viduje, signalizacijos </w:t>
            </w:r>
            <w:r>
              <w:rPr>
                <w:rFonts w:ascii="Times New Roman" w:eastAsia="Times New Roman" w:hAnsi="Times New Roman" w:cs="Times New Roman"/>
                <w:lang w:val="lt-LT" w:eastAsia="lt-LT"/>
              </w:rPr>
              <w:t xml:space="preserve">tik </w:t>
            </w:r>
            <w:r w:rsidRPr="009C373F">
              <w:rPr>
                <w:rFonts w:ascii="Times New Roman" w:eastAsia="Times New Roman" w:hAnsi="Times New Roman" w:cs="Times New Roman"/>
                <w:lang w:val="lt-LT" w:eastAsia="lt-LT"/>
              </w:rPr>
              <w:t>įjungimo galimybės turi būti numatytos ir iš saugos posto (budėtojų patalpos).</w:t>
            </w:r>
            <w:r w:rsidRPr="009C373F">
              <w:rPr>
                <w:rFonts w:ascii="Times New Roman" w:eastAsia="Times New Roman" w:hAnsi="Times New Roman" w:cs="Times New Roman"/>
                <w:lang w:val="lt-LT" w:eastAsia="lt-LT"/>
              </w:rPr>
              <w:br/>
              <w:t>(3 tipo patalpų įrengimas turi atitikti 2009 m. kovo 26 d. įsakymu Nr. V-254 patvirtintus Saugyklų ir kitų patalpų, statinių, kuriuose yra laikomi (saugomi) ginklai, jų dalys, šaudmenys ir sprogmenys, fizinės apsaugos reikalavimus)</w:t>
            </w:r>
          </w:p>
        </w:tc>
      </w:tr>
      <w:tr w:rsidR="00505BB6" w:rsidTr="002C188D">
        <w:tc>
          <w:tcPr>
            <w:tcW w:w="1838" w:type="dxa"/>
            <w:vMerge/>
          </w:tcPr>
          <w:p w:rsidR="00505BB6" w:rsidRDefault="00505BB6" w:rsidP="007B3702"/>
        </w:tc>
        <w:tc>
          <w:tcPr>
            <w:tcW w:w="2268" w:type="dxa"/>
          </w:tcPr>
          <w:p w:rsidR="00505BB6" w:rsidRDefault="00505BB6" w:rsidP="007B3702">
            <w:r w:rsidRPr="009C373F">
              <w:rPr>
                <w:rFonts w:ascii="Times New Roman" w:eastAsia="Times New Roman" w:hAnsi="Times New Roman" w:cs="Times New Roman"/>
                <w:lang w:val="lt-LT" w:eastAsia="lt-LT"/>
              </w:rPr>
              <w:t>4 tipo patalpa (specialios paskirtie</w:t>
            </w:r>
            <w:r>
              <w:rPr>
                <w:rFonts w:ascii="Times New Roman" w:eastAsia="Times New Roman" w:hAnsi="Times New Roman" w:cs="Times New Roman"/>
                <w:lang w:val="lt-LT" w:eastAsia="lt-LT"/>
              </w:rPr>
              <w:t>s</w:t>
            </w:r>
            <w:r w:rsidRPr="009C373F">
              <w:rPr>
                <w:rFonts w:ascii="Times New Roman" w:eastAsia="Times New Roman" w:hAnsi="Times New Roman" w:cs="Times New Roman"/>
                <w:lang w:val="lt-LT" w:eastAsia="lt-LT"/>
              </w:rPr>
              <w:t xml:space="preserve"> patalpos ir komutacinės patalpos (serverinės))</w:t>
            </w:r>
          </w:p>
        </w:tc>
        <w:tc>
          <w:tcPr>
            <w:tcW w:w="9497" w:type="dxa"/>
          </w:tcPr>
          <w:p w:rsidR="00505BB6" w:rsidRDefault="00505BB6" w:rsidP="007B3702">
            <w:r w:rsidRPr="001E5F29">
              <w:rPr>
                <w:rFonts w:ascii="Times New Roman" w:eastAsia="Times New Roman" w:hAnsi="Times New Roman" w:cs="Times New Roman"/>
                <w:b/>
                <w:bCs/>
                <w:lang w:val="lt-LT" w:eastAsia="lt-LT"/>
              </w:rPr>
              <w:t>Įsilaužimo ir užpuolimo signalizacija</w:t>
            </w:r>
            <w:r w:rsidRPr="001E5F29">
              <w:rPr>
                <w:rFonts w:ascii="Times New Roman" w:eastAsia="Times New Roman" w:hAnsi="Times New Roman" w:cs="Times New Roman"/>
                <w:lang w:val="lt-LT" w:eastAsia="lt-LT"/>
              </w:rPr>
              <w:t xml:space="preserve"> (komutacinėse patalpose (serverinėse) užpuolimo signalizacija nenumatoma). </w:t>
            </w:r>
            <w:r w:rsidRPr="009C373F">
              <w:rPr>
                <w:rFonts w:ascii="Times New Roman" w:eastAsia="Times New Roman" w:hAnsi="Times New Roman" w:cs="Times New Roman"/>
                <w:lang w:val="lt-LT" w:eastAsia="lt-LT"/>
              </w:rPr>
              <w:t>Patalpa signalizacijos saugoma dviem ruožas: pirmas ruožas - visos patalpos durų, langų varstomos dalys turi būti blokuojamos magnetiniais kontaktais (EN50131-1 GR3) su pažeidimo (</w:t>
            </w:r>
            <w:proofErr w:type="spellStart"/>
            <w:r w:rsidRPr="009C373F">
              <w:rPr>
                <w:rFonts w:ascii="Times New Roman" w:eastAsia="Times New Roman" w:hAnsi="Times New Roman" w:cs="Times New Roman"/>
                <w:lang w:val="lt-LT" w:eastAsia="lt-LT"/>
              </w:rPr>
              <w:t>antisabotažine</w:t>
            </w:r>
            <w:proofErr w:type="spellEnd"/>
            <w:r w:rsidRPr="009C373F">
              <w:rPr>
                <w:rFonts w:ascii="Times New Roman" w:eastAsia="Times New Roman" w:hAnsi="Times New Roman" w:cs="Times New Roman"/>
                <w:lang w:val="lt-LT" w:eastAsia="lt-LT"/>
              </w:rPr>
              <w:t>) grandine. Patalpos langai nuo dūžio turi būti blokuojami stiklo dūžio jutikliais</w:t>
            </w:r>
            <w:r>
              <w:rPr>
                <w:rFonts w:ascii="Times New Roman" w:eastAsia="Times New Roman" w:hAnsi="Times New Roman" w:cs="Times New Roman"/>
                <w:lang w:val="lt-LT" w:eastAsia="lt-LT"/>
              </w:rPr>
              <w:t xml:space="preserve"> </w:t>
            </w:r>
            <w:r w:rsidRPr="009C373F">
              <w:rPr>
                <w:rFonts w:ascii="Times New Roman" w:eastAsia="Times New Roman" w:hAnsi="Times New Roman" w:cs="Times New Roman"/>
                <w:lang w:val="lt-LT" w:eastAsia="lt-LT"/>
              </w:rPr>
              <w:t xml:space="preserve">(EN50131-1 GR3). Patalpos durų, langų magnetiniai kontaktai ir stiklo dūžio jutikliai turi būti jungiami į atskirus spindulius. Antras ruožas – Patalpos tūris turi būti blokuojamas pasyviųjų infraraudonųjų spindulių (PIR) judesio jutikliais (EN50131-1 GR3), kuriuose įdiegta uždengimo (sabotažo) aptikimo funkcija (bet kokiu bandymu uždengti jutiklį (sabotažo atveju) turi pasigirsti garsinis signalas). </w:t>
            </w:r>
            <w:r>
              <w:rPr>
                <w:rFonts w:ascii="Times New Roman" w:eastAsia="Times New Roman" w:hAnsi="Times New Roman" w:cs="Times New Roman"/>
                <w:lang w:val="lt-LT" w:eastAsia="lt-LT"/>
              </w:rPr>
              <w:t xml:space="preserve">Serverinėse ir komutacinėse patalpose </w:t>
            </w:r>
            <w:r w:rsidRPr="009C373F">
              <w:rPr>
                <w:rFonts w:ascii="Times New Roman" w:eastAsia="Times New Roman" w:hAnsi="Times New Roman" w:cs="Times New Roman"/>
                <w:lang w:val="lt-LT" w:eastAsia="lt-LT"/>
              </w:rPr>
              <w:t>turi būti montuojami dvigubos technologijos pasyviųjų infraraudonųjų spindulių ir mikrobangų (PIR+MW) judesio jutikliai (EN50131-1 GR3)</w:t>
            </w:r>
            <w:r>
              <w:rPr>
                <w:rFonts w:ascii="Times New Roman" w:eastAsia="Times New Roman" w:hAnsi="Times New Roman" w:cs="Times New Roman"/>
                <w:lang w:val="lt-LT" w:eastAsia="lt-LT"/>
              </w:rPr>
              <w:t xml:space="preserve">. </w:t>
            </w:r>
            <w:r w:rsidRPr="009C373F">
              <w:rPr>
                <w:rFonts w:ascii="Times New Roman" w:eastAsia="Times New Roman" w:hAnsi="Times New Roman" w:cs="Times New Roman"/>
                <w:lang w:val="lt-LT" w:eastAsia="lt-LT"/>
              </w:rPr>
              <w:t xml:space="preserve">Judesio jutiklių kiekis patalpoje turi būti parenkamas toks, kad neliktų neapsaugotų vietų (,,aklųjų zonų“). Kiekvienas judesio jutiklis turi būti </w:t>
            </w:r>
            <w:r w:rsidRPr="001E5F29">
              <w:rPr>
                <w:rFonts w:ascii="Times New Roman" w:eastAsia="Times New Roman" w:hAnsi="Times New Roman" w:cs="Times New Roman"/>
                <w:lang w:val="lt-LT" w:eastAsia="lt-LT"/>
              </w:rPr>
              <w:t>jungiamas į atskirą spindulį. Patalpoje turi būti sumontuotas užpuolimo pavojaus mygtukas fiksuoto veikimo. Visi</w:t>
            </w:r>
            <w:r w:rsidRPr="009C373F">
              <w:rPr>
                <w:rFonts w:ascii="Times New Roman" w:eastAsia="Times New Roman" w:hAnsi="Times New Roman" w:cs="Times New Roman"/>
                <w:lang w:val="lt-LT" w:eastAsia="lt-LT"/>
              </w:rPr>
              <w:t xml:space="preserve"> spinduliai turi būti jungiami į dvigubo balanso zonas – atskirai fiksuojami pažeidimo ir sabotažo suveikimai.</w:t>
            </w:r>
            <w:r>
              <w:rPr>
                <w:rFonts w:ascii="Times New Roman" w:eastAsia="Times New Roman" w:hAnsi="Times New Roman" w:cs="Times New Roman"/>
                <w:lang w:val="lt-LT" w:eastAsia="lt-LT"/>
              </w:rPr>
              <w:t xml:space="preserve"> Numatoma atskira 4 tipo patalpos sirena kuri signalizuotų </w:t>
            </w:r>
            <w:r w:rsidRPr="009C373F">
              <w:rPr>
                <w:rFonts w:ascii="Times New Roman" w:eastAsia="Times New Roman" w:hAnsi="Times New Roman" w:cs="Times New Roman"/>
                <w:lang w:val="lt-LT" w:eastAsia="lt-LT"/>
              </w:rPr>
              <w:t xml:space="preserve">apie įsilaužimą </w:t>
            </w:r>
            <w:r>
              <w:rPr>
                <w:rFonts w:ascii="Times New Roman" w:eastAsia="Times New Roman" w:hAnsi="Times New Roman" w:cs="Times New Roman"/>
                <w:lang w:val="lt-LT" w:eastAsia="lt-LT"/>
              </w:rPr>
              <w:t>ar užpuolimą šioje patalpoje. Sirena montuojama virš patekimo į 4 tipo patalpą durų.</w:t>
            </w:r>
            <w:r w:rsidRPr="009C373F">
              <w:rPr>
                <w:rFonts w:ascii="Times New Roman" w:eastAsia="Times New Roman" w:hAnsi="Times New Roman" w:cs="Times New Roman"/>
                <w:lang w:val="lt-LT" w:eastAsia="lt-LT"/>
              </w:rPr>
              <w:br/>
            </w:r>
            <w:r w:rsidRPr="009C373F">
              <w:rPr>
                <w:rFonts w:ascii="Times New Roman" w:eastAsia="Times New Roman" w:hAnsi="Times New Roman" w:cs="Times New Roman"/>
                <w:b/>
                <w:bCs/>
                <w:lang w:val="lt-LT" w:eastAsia="lt-LT"/>
              </w:rPr>
              <w:t>Įeigos kontrolės sistema</w:t>
            </w:r>
            <w:r w:rsidRPr="009C373F">
              <w:rPr>
                <w:rFonts w:ascii="Times New Roman" w:eastAsia="Times New Roman" w:hAnsi="Times New Roman" w:cs="Times New Roman"/>
                <w:lang w:val="lt-LT" w:eastAsia="lt-LT"/>
              </w:rPr>
              <w:t xml:space="preserve"> – kontroliuojamas įėjimas ir išėjimas (į / iš) patalpą kortelių skaitytuvais, įėjimo kortelių skaitytuvas turi būti su klaviatūra. Kiekvieno darbuotojo įėjimo į patalpą ir išėjimo iš patalpos laikas turi būti registruojamas sistemoje. Elektroninė įeigos kontrolės sistema turi fiksuoti neteisėtą durų atidarymą ar neteisėtą bandymą atidaryti duris ir paliktas neuždarytas duris</w:t>
            </w:r>
            <w:r>
              <w:rPr>
                <w:rFonts w:ascii="Times New Roman" w:eastAsia="Times New Roman" w:hAnsi="Times New Roman" w:cs="Times New Roman"/>
                <w:lang w:val="lt-LT" w:eastAsia="lt-LT"/>
              </w:rPr>
              <w:t xml:space="preserve"> (papildomai turi pasigirsti ir garsinis signalas)</w:t>
            </w:r>
            <w:r w:rsidRPr="009C373F">
              <w:rPr>
                <w:rFonts w:ascii="Times New Roman" w:eastAsia="Times New Roman" w:hAnsi="Times New Roman" w:cs="Times New Roman"/>
                <w:lang w:val="lt-LT" w:eastAsia="lt-LT"/>
              </w:rPr>
              <w:t xml:space="preserve">. Duryse </w:t>
            </w:r>
            <w:r>
              <w:rPr>
                <w:rFonts w:ascii="Times New Roman" w:eastAsia="Times New Roman" w:hAnsi="Times New Roman" w:cs="Times New Roman"/>
                <w:lang w:val="lt-LT" w:eastAsia="lt-LT"/>
              </w:rPr>
              <w:t xml:space="preserve">(gamybos metu) </w:t>
            </w:r>
            <w:r w:rsidRPr="009C373F">
              <w:rPr>
                <w:rFonts w:ascii="Times New Roman" w:eastAsia="Times New Roman" w:hAnsi="Times New Roman" w:cs="Times New Roman"/>
                <w:lang w:val="lt-LT" w:eastAsia="lt-LT"/>
              </w:rPr>
              <w:t>turi būti sumontuota tiesioginio veikimo elektromagnetinė sklendė (atsipalaiduoja prijungus įtampą), be laisvo praėjimo funkcijos</w:t>
            </w:r>
            <w:r>
              <w:rPr>
                <w:rFonts w:ascii="Times New Roman" w:eastAsia="Times New Roman" w:hAnsi="Times New Roman" w:cs="Times New Roman"/>
                <w:lang w:val="lt-LT" w:eastAsia="lt-LT"/>
              </w:rPr>
              <w:t xml:space="preserve"> ir numatomas avarinis </w:t>
            </w:r>
            <w:r w:rsidR="008352CA">
              <w:rPr>
                <w:rFonts w:ascii="Times New Roman" w:eastAsia="Times New Roman" w:hAnsi="Times New Roman" w:cs="Times New Roman"/>
                <w:lang w:val="lt-LT" w:eastAsia="lt-LT"/>
              </w:rPr>
              <w:t xml:space="preserve">durų </w:t>
            </w:r>
            <w:r>
              <w:rPr>
                <w:rFonts w:ascii="Times New Roman" w:eastAsia="Times New Roman" w:hAnsi="Times New Roman" w:cs="Times New Roman"/>
                <w:lang w:val="lt-LT" w:eastAsia="lt-LT"/>
              </w:rPr>
              <w:t>atidarymas raktu sklendės gedimo atveju</w:t>
            </w:r>
            <w:r w:rsidRPr="009C373F">
              <w:rPr>
                <w:rFonts w:ascii="Times New Roman" w:eastAsia="Times New Roman" w:hAnsi="Times New Roman" w:cs="Times New Roman"/>
                <w:lang w:val="lt-LT" w:eastAsia="lt-LT"/>
              </w:rPr>
              <w:t>.</w:t>
            </w:r>
            <w:r w:rsidRPr="009C373F">
              <w:rPr>
                <w:rFonts w:ascii="Times New Roman" w:eastAsia="Times New Roman" w:hAnsi="Times New Roman" w:cs="Times New Roman"/>
                <w:lang w:val="lt-LT" w:eastAsia="lt-LT"/>
              </w:rPr>
              <w:br/>
            </w:r>
            <w:r w:rsidRPr="009C373F">
              <w:rPr>
                <w:rFonts w:ascii="Times New Roman" w:eastAsia="Times New Roman" w:hAnsi="Times New Roman" w:cs="Times New Roman"/>
                <w:b/>
                <w:bCs/>
                <w:lang w:val="lt-LT" w:eastAsia="lt-LT"/>
              </w:rPr>
              <w:t>Vaizdo stebėjimas</w:t>
            </w:r>
            <w:r w:rsidRPr="009C373F">
              <w:rPr>
                <w:rFonts w:ascii="Times New Roman" w:eastAsia="Times New Roman" w:hAnsi="Times New Roman" w:cs="Times New Roman"/>
                <w:lang w:val="lt-LT" w:eastAsia="lt-LT"/>
              </w:rPr>
              <w:t xml:space="preserve"> – stebimas įėjimas į patalpą ir prieigos prie patalpos (išorės langai).</w:t>
            </w:r>
            <w:r w:rsidRPr="009C373F">
              <w:rPr>
                <w:rFonts w:ascii="Times New Roman" w:eastAsia="Times New Roman" w:hAnsi="Times New Roman" w:cs="Times New Roman"/>
                <w:lang w:val="lt-LT" w:eastAsia="lt-LT"/>
              </w:rPr>
              <w:br/>
              <w:t xml:space="preserve">4 tipo patalpos signalizacijos įjungimo ir išjungimo klaviatūra įrengiama patalpos viduje šalia </w:t>
            </w:r>
            <w:r>
              <w:rPr>
                <w:rFonts w:ascii="Times New Roman" w:eastAsia="Times New Roman" w:hAnsi="Times New Roman" w:cs="Times New Roman"/>
                <w:lang w:val="lt-LT" w:eastAsia="lt-LT"/>
              </w:rPr>
              <w:t>pagrindinių</w:t>
            </w:r>
            <w:r w:rsidRPr="009C373F">
              <w:rPr>
                <w:rFonts w:ascii="Times New Roman" w:eastAsia="Times New Roman" w:hAnsi="Times New Roman" w:cs="Times New Roman"/>
                <w:lang w:val="lt-LT" w:eastAsia="lt-LT"/>
              </w:rPr>
              <w:t xml:space="preserve"> durų, jei numatomas vienas pagrindinis įėjimas į kelias 4 tipo patalpas (patalpos sudaro bendrą zoną) įjungimo ir išjungimo klaviatūra įrengiama patalpos viduje šalia pagrindinių durų, signalizacijos </w:t>
            </w:r>
            <w:r>
              <w:rPr>
                <w:rFonts w:ascii="Times New Roman" w:eastAsia="Times New Roman" w:hAnsi="Times New Roman" w:cs="Times New Roman"/>
                <w:lang w:val="lt-LT" w:eastAsia="lt-LT"/>
              </w:rPr>
              <w:t xml:space="preserve">tik </w:t>
            </w:r>
            <w:r w:rsidRPr="009C373F">
              <w:rPr>
                <w:rFonts w:ascii="Times New Roman" w:eastAsia="Times New Roman" w:hAnsi="Times New Roman" w:cs="Times New Roman"/>
                <w:lang w:val="lt-LT" w:eastAsia="lt-LT"/>
              </w:rPr>
              <w:t>įjungimo galimybės turi būti numatytos iš sa</w:t>
            </w:r>
            <w:r>
              <w:rPr>
                <w:rFonts w:ascii="Times New Roman" w:eastAsia="Times New Roman" w:hAnsi="Times New Roman" w:cs="Times New Roman"/>
                <w:lang w:val="lt-LT" w:eastAsia="lt-LT"/>
              </w:rPr>
              <w:t>ugos posto (budėtojų patalpos).</w:t>
            </w:r>
          </w:p>
        </w:tc>
      </w:tr>
      <w:tr w:rsidR="00505BB6" w:rsidTr="002C188D">
        <w:tc>
          <w:tcPr>
            <w:tcW w:w="1838" w:type="dxa"/>
            <w:vMerge/>
          </w:tcPr>
          <w:p w:rsidR="00505BB6" w:rsidRDefault="00505BB6" w:rsidP="007B3702"/>
        </w:tc>
        <w:tc>
          <w:tcPr>
            <w:tcW w:w="2268" w:type="dxa"/>
          </w:tcPr>
          <w:p w:rsidR="00505BB6" w:rsidRDefault="00505BB6" w:rsidP="007B3702">
            <w:r>
              <w:rPr>
                <w:rFonts w:ascii="Times New Roman" w:eastAsia="Times New Roman" w:hAnsi="Times New Roman" w:cs="Times New Roman"/>
                <w:lang w:val="lt-LT" w:eastAsia="lt-LT"/>
              </w:rPr>
              <w:t>5</w:t>
            </w:r>
            <w:r w:rsidRPr="009C373F">
              <w:rPr>
                <w:rFonts w:ascii="Times New Roman" w:eastAsia="Times New Roman" w:hAnsi="Times New Roman" w:cs="Times New Roman"/>
                <w:lang w:val="lt-LT" w:eastAsia="lt-LT"/>
              </w:rPr>
              <w:t xml:space="preserve"> tipo patalpa (</w:t>
            </w:r>
            <w:r>
              <w:rPr>
                <w:rFonts w:ascii="Times New Roman" w:eastAsia="Times New Roman" w:hAnsi="Times New Roman" w:cs="Times New Roman"/>
                <w:lang w:val="lt-LT" w:eastAsia="lt-LT"/>
              </w:rPr>
              <w:t xml:space="preserve">padidinto saugumo </w:t>
            </w:r>
            <w:r w:rsidRPr="009C373F">
              <w:rPr>
                <w:rFonts w:ascii="Times New Roman" w:eastAsia="Times New Roman" w:hAnsi="Times New Roman" w:cs="Times New Roman"/>
                <w:lang w:val="lt-LT" w:eastAsia="lt-LT"/>
              </w:rPr>
              <w:t>specialios paskirtie</w:t>
            </w:r>
            <w:r>
              <w:rPr>
                <w:rFonts w:ascii="Times New Roman" w:eastAsia="Times New Roman" w:hAnsi="Times New Roman" w:cs="Times New Roman"/>
                <w:lang w:val="lt-LT" w:eastAsia="lt-LT"/>
              </w:rPr>
              <w:t>s</w:t>
            </w:r>
            <w:r w:rsidRPr="009C373F">
              <w:rPr>
                <w:rFonts w:ascii="Times New Roman" w:eastAsia="Times New Roman" w:hAnsi="Times New Roman" w:cs="Times New Roman"/>
                <w:lang w:val="lt-LT" w:eastAsia="lt-LT"/>
              </w:rPr>
              <w:t xml:space="preserve"> patalpos ir komutacinės patalpos (serverinės)</w:t>
            </w:r>
            <w:r w:rsidR="00C57432">
              <w:rPr>
                <w:rFonts w:ascii="Times New Roman" w:eastAsia="Times New Roman" w:hAnsi="Times New Roman" w:cs="Times New Roman"/>
                <w:lang w:val="lt-LT" w:eastAsia="lt-LT"/>
              </w:rPr>
              <w:t>, patekimas į patalpą</w:t>
            </w:r>
            <w:r>
              <w:rPr>
                <w:rFonts w:ascii="Times New Roman" w:eastAsia="Times New Roman" w:hAnsi="Times New Roman" w:cs="Times New Roman"/>
                <w:lang w:val="lt-LT" w:eastAsia="lt-LT"/>
              </w:rPr>
              <w:t xml:space="preserve"> tik iš 4 tipo patalpos</w:t>
            </w:r>
            <w:r w:rsidRPr="009C373F">
              <w:rPr>
                <w:rFonts w:ascii="Times New Roman" w:eastAsia="Times New Roman" w:hAnsi="Times New Roman" w:cs="Times New Roman"/>
                <w:lang w:val="lt-LT" w:eastAsia="lt-LT"/>
              </w:rPr>
              <w:t>)</w:t>
            </w:r>
          </w:p>
        </w:tc>
        <w:tc>
          <w:tcPr>
            <w:tcW w:w="9497" w:type="dxa"/>
          </w:tcPr>
          <w:p w:rsidR="00505BB6" w:rsidRDefault="00505BB6" w:rsidP="007B3702">
            <w:r w:rsidRPr="009C373F">
              <w:rPr>
                <w:rFonts w:ascii="Times New Roman" w:eastAsia="Times New Roman" w:hAnsi="Times New Roman" w:cs="Times New Roman"/>
                <w:b/>
                <w:bCs/>
                <w:lang w:val="lt-LT" w:eastAsia="lt-LT"/>
              </w:rPr>
              <w:t>Įsilaužimo ir užpuolimo signalizacija</w:t>
            </w:r>
            <w:r w:rsidRPr="009C373F">
              <w:rPr>
                <w:rFonts w:ascii="Times New Roman" w:eastAsia="Times New Roman" w:hAnsi="Times New Roman" w:cs="Times New Roman"/>
                <w:lang w:val="lt-LT" w:eastAsia="lt-LT"/>
              </w:rPr>
              <w:t>. Patalpa signalizacijos saugoma dviem ruožas: pirmas ruožas - visos patalpos durų, langų</w:t>
            </w:r>
            <w:r>
              <w:rPr>
                <w:rFonts w:ascii="Times New Roman" w:eastAsia="Times New Roman" w:hAnsi="Times New Roman" w:cs="Times New Roman"/>
                <w:lang w:val="lt-LT" w:eastAsia="lt-LT"/>
              </w:rPr>
              <w:t xml:space="preserve"> (apsauginių žaliuzių)</w:t>
            </w:r>
            <w:r w:rsidRPr="009C373F">
              <w:rPr>
                <w:rFonts w:ascii="Times New Roman" w:eastAsia="Times New Roman" w:hAnsi="Times New Roman" w:cs="Times New Roman"/>
                <w:lang w:val="lt-LT" w:eastAsia="lt-LT"/>
              </w:rPr>
              <w:t xml:space="preserve"> varstomos dalys</w:t>
            </w:r>
            <w:r>
              <w:rPr>
                <w:rFonts w:ascii="Times New Roman" w:eastAsia="Times New Roman" w:hAnsi="Times New Roman" w:cs="Times New Roman"/>
                <w:lang w:val="lt-LT" w:eastAsia="lt-LT"/>
              </w:rPr>
              <w:t xml:space="preserve"> </w:t>
            </w:r>
            <w:r w:rsidRPr="009C373F">
              <w:rPr>
                <w:rFonts w:ascii="Times New Roman" w:eastAsia="Times New Roman" w:hAnsi="Times New Roman" w:cs="Times New Roman"/>
                <w:lang w:val="lt-LT" w:eastAsia="lt-LT"/>
              </w:rPr>
              <w:t>turi būti blokuojamos magnetiniais kontaktais (EN50131-1 GR3) su pažeidimo (</w:t>
            </w:r>
            <w:proofErr w:type="spellStart"/>
            <w:r w:rsidRPr="009C373F">
              <w:rPr>
                <w:rFonts w:ascii="Times New Roman" w:eastAsia="Times New Roman" w:hAnsi="Times New Roman" w:cs="Times New Roman"/>
                <w:lang w:val="lt-LT" w:eastAsia="lt-LT"/>
              </w:rPr>
              <w:t>antisabotažine</w:t>
            </w:r>
            <w:proofErr w:type="spellEnd"/>
            <w:r w:rsidRPr="009C373F">
              <w:rPr>
                <w:rFonts w:ascii="Times New Roman" w:eastAsia="Times New Roman" w:hAnsi="Times New Roman" w:cs="Times New Roman"/>
                <w:lang w:val="lt-LT" w:eastAsia="lt-LT"/>
              </w:rPr>
              <w:t>) grandine. Patalpos langai nuo dūžio turi būti blokuojami stiklo dūžio jutikliais</w:t>
            </w:r>
            <w:r>
              <w:rPr>
                <w:rFonts w:ascii="Times New Roman" w:eastAsia="Times New Roman" w:hAnsi="Times New Roman" w:cs="Times New Roman"/>
                <w:lang w:val="lt-LT" w:eastAsia="lt-LT"/>
              </w:rPr>
              <w:t xml:space="preserve"> </w:t>
            </w:r>
            <w:r w:rsidRPr="009C373F">
              <w:rPr>
                <w:rFonts w:ascii="Times New Roman" w:eastAsia="Times New Roman" w:hAnsi="Times New Roman" w:cs="Times New Roman"/>
                <w:lang w:val="lt-LT" w:eastAsia="lt-LT"/>
              </w:rPr>
              <w:t xml:space="preserve">(EN50131-1 GR3). Patalpos durų, langų magnetiniai kontaktai ir stiklo dūžio jutikliai turi būti jungiami į atskirus spindulius. Antras ruožas – Patalpos tūris turi būti blokuojamas pasyviųjų infraraudonųjų spindulių (PIR) judesio jutikliais (EN50131-1 GR3), kuriuose įdiegta uždengimo (sabotažo) aptikimo funkcija (bet kokiu bandymu uždengti jutiklį (sabotažo atveju) turi pasigirsti garsinis signalas). Judesio jutiklių kiekis patalpoje turi būti parenkamas toks, kad neliktų neapsaugotų vietų (,,aklųjų zonų“). Kiekvienas judesio jutiklis turi būti jungiamas į atskirą spindulį. Patalpoje turi būti sumontuotas užpuolimo pavojaus </w:t>
            </w:r>
            <w:r w:rsidRPr="001E5F29">
              <w:rPr>
                <w:rFonts w:ascii="Times New Roman" w:eastAsia="Times New Roman" w:hAnsi="Times New Roman" w:cs="Times New Roman"/>
                <w:lang w:val="lt-LT" w:eastAsia="lt-LT"/>
              </w:rPr>
              <w:t>mygtukas fiksuoto veikimo. Visi spinduliai turi būti jungiami į dvigubo balanso zonas – atskirai fiksuojami pažeidimo ir sabotažo suveikimai. Apie įsilaužimą ar užpuolimą 5 tipo patalpoje signalizuotų 4 tipo patalpos sirena</w:t>
            </w:r>
            <w:r>
              <w:rPr>
                <w:rFonts w:ascii="Times New Roman" w:eastAsia="Times New Roman" w:hAnsi="Times New Roman" w:cs="Times New Roman"/>
                <w:lang w:val="lt-LT" w:eastAsia="lt-LT"/>
              </w:rPr>
              <w:t xml:space="preserve"> kuri montuojama virš patekimo į 4 tipo patalpą durų.</w:t>
            </w:r>
            <w:r w:rsidRPr="009C373F">
              <w:rPr>
                <w:rFonts w:ascii="Times New Roman" w:eastAsia="Times New Roman" w:hAnsi="Times New Roman" w:cs="Times New Roman"/>
                <w:lang w:val="lt-LT" w:eastAsia="lt-LT"/>
              </w:rPr>
              <w:br/>
            </w:r>
            <w:r w:rsidRPr="009C373F">
              <w:rPr>
                <w:rFonts w:ascii="Times New Roman" w:eastAsia="Times New Roman" w:hAnsi="Times New Roman" w:cs="Times New Roman"/>
                <w:b/>
                <w:bCs/>
                <w:lang w:val="lt-LT" w:eastAsia="lt-LT"/>
              </w:rPr>
              <w:t>Įeigos kontrolės sistema</w:t>
            </w:r>
            <w:r w:rsidRPr="009C373F">
              <w:rPr>
                <w:rFonts w:ascii="Times New Roman" w:eastAsia="Times New Roman" w:hAnsi="Times New Roman" w:cs="Times New Roman"/>
                <w:lang w:val="lt-LT" w:eastAsia="lt-LT"/>
              </w:rPr>
              <w:t xml:space="preserve"> – kontroliuojamas įėjimas ir išėjimas (į / iš) patalpą kortelių skaitytuvais, įėjimo kortelių skaitytuvas turi būti su klaviatūra. Kiekvieno darbuotojo įėjimo į patalpą ir išėjimo iš patalpos laikas turi būti registruojamas sistemoje. Elektroninė įeigos kontrolės sistema turi fiksuoti neteisėtą durų atidarymą ar neteisėtą bandymą atidaryti duris ir paliktas neuždarytas duris</w:t>
            </w:r>
            <w:r>
              <w:rPr>
                <w:rFonts w:ascii="Times New Roman" w:eastAsia="Times New Roman" w:hAnsi="Times New Roman" w:cs="Times New Roman"/>
                <w:lang w:val="lt-LT" w:eastAsia="lt-LT"/>
              </w:rPr>
              <w:t xml:space="preserve"> (papildomai turi pasigirsti ir garsinis signalas)</w:t>
            </w:r>
            <w:r w:rsidRPr="009C373F">
              <w:rPr>
                <w:rFonts w:ascii="Times New Roman" w:eastAsia="Times New Roman" w:hAnsi="Times New Roman" w:cs="Times New Roman"/>
                <w:lang w:val="lt-LT" w:eastAsia="lt-LT"/>
              </w:rPr>
              <w:t xml:space="preserve">. Duryse </w:t>
            </w:r>
            <w:r>
              <w:rPr>
                <w:rFonts w:ascii="Times New Roman" w:eastAsia="Times New Roman" w:hAnsi="Times New Roman" w:cs="Times New Roman"/>
                <w:lang w:val="lt-LT" w:eastAsia="lt-LT"/>
              </w:rPr>
              <w:t xml:space="preserve">(gamybos metu) </w:t>
            </w:r>
            <w:r w:rsidRPr="009C373F">
              <w:rPr>
                <w:rFonts w:ascii="Times New Roman" w:eastAsia="Times New Roman" w:hAnsi="Times New Roman" w:cs="Times New Roman"/>
                <w:lang w:val="lt-LT" w:eastAsia="lt-LT"/>
              </w:rPr>
              <w:t>turi būti sumontuota tiesioginio veikimo elektromagnetinė sklendė (atsipalaiduoja prijungus įtampą), be laisvo praėjimo funkcijos</w:t>
            </w:r>
            <w:r>
              <w:rPr>
                <w:rFonts w:ascii="Times New Roman" w:eastAsia="Times New Roman" w:hAnsi="Times New Roman" w:cs="Times New Roman"/>
                <w:lang w:val="lt-LT" w:eastAsia="lt-LT"/>
              </w:rPr>
              <w:t xml:space="preserve"> ir numatomas avarinis </w:t>
            </w:r>
            <w:r w:rsidR="008352CA">
              <w:rPr>
                <w:rFonts w:ascii="Times New Roman" w:eastAsia="Times New Roman" w:hAnsi="Times New Roman" w:cs="Times New Roman"/>
                <w:lang w:val="lt-LT" w:eastAsia="lt-LT"/>
              </w:rPr>
              <w:t xml:space="preserve">durų </w:t>
            </w:r>
            <w:r>
              <w:rPr>
                <w:rFonts w:ascii="Times New Roman" w:eastAsia="Times New Roman" w:hAnsi="Times New Roman" w:cs="Times New Roman"/>
                <w:lang w:val="lt-LT" w:eastAsia="lt-LT"/>
              </w:rPr>
              <w:t>atidarymas raktu sklendės gedimo atveju</w:t>
            </w:r>
            <w:r w:rsidRPr="009C373F">
              <w:rPr>
                <w:rFonts w:ascii="Times New Roman" w:eastAsia="Times New Roman" w:hAnsi="Times New Roman" w:cs="Times New Roman"/>
                <w:lang w:val="lt-LT" w:eastAsia="lt-LT"/>
              </w:rPr>
              <w:t>.</w:t>
            </w:r>
            <w:r w:rsidRPr="009C373F">
              <w:rPr>
                <w:rFonts w:ascii="Times New Roman" w:eastAsia="Times New Roman" w:hAnsi="Times New Roman" w:cs="Times New Roman"/>
                <w:lang w:val="lt-LT" w:eastAsia="lt-LT"/>
              </w:rPr>
              <w:br/>
            </w:r>
            <w:r w:rsidRPr="009C373F">
              <w:rPr>
                <w:rFonts w:ascii="Times New Roman" w:eastAsia="Times New Roman" w:hAnsi="Times New Roman" w:cs="Times New Roman"/>
                <w:b/>
                <w:bCs/>
                <w:lang w:val="lt-LT" w:eastAsia="lt-LT"/>
              </w:rPr>
              <w:t>Vaizdo stebėjimas</w:t>
            </w:r>
            <w:r>
              <w:rPr>
                <w:rFonts w:ascii="Times New Roman" w:eastAsia="Times New Roman" w:hAnsi="Times New Roman" w:cs="Times New Roman"/>
                <w:lang w:val="lt-LT" w:eastAsia="lt-LT"/>
              </w:rPr>
              <w:t xml:space="preserve"> – stebimo</w:t>
            </w:r>
            <w:r w:rsidRPr="009C373F">
              <w:rPr>
                <w:rFonts w:ascii="Times New Roman" w:eastAsia="Times New Roman" w:hAnsi="Times New Roman" w:cs="Times New Roman"/>
                <w:lang w:val="lt-LT" w:eastAsia="lt-LT"/>
              </w:rPr>
              <w:t>s prieigos prie patalpos (</w:t>
            </w:r>
            <w:r>
              <w:rPr>
                <w:rFonts w:ascii="Times New Roman" w:eastAsia="Times New Roman" w:hAnsi="Times New Roman" w:cs="Times New Roman"/>
                <w:lang w:val="lt-LT" w:eastAsia="lt-LT"/>
              </w:rPr>
              <w:t xml:space="preserve">tik </w:t>
            </w:r>
            <w:r w:rsidRPr="009C373F">
              <w:rPr>
                <w:rFonts w:ascii="Times New Roman" w:eastAsia="Times New Roman" w:hAnsi="Times New Roman" w:cs="Times New Roman"/>
                <w:lang w:val="lt-LT" w:eastAsia="lt-LT"/>
              </w:rPr>
              <w:t>išorės langai).</w:t>
            </w:r>
            <w:r w:rsidRPr="009C373F">
              <w:rPr>
                <w:rFonts w:ascii="Times New Roman" w:eastAsia="Times New Roman" w:hAnsi="Times New Roman" w:cs="Times New Roman"/>
                <w:lang w:val="lt-LT" w:eastAsia="lt-LT"/>
              </w:rPr>
              <w:br/>
            </w:r>
            <w:r>
              <w:rPr>
                <w:rFonts w:ascii="Times New Roman" w:eastAsia="Times New Roman" w:hAnsi="Times New Roman" w:cs="Times New Roman"/>
                <w:lang w:val="lt-LT" w:eastAsia="lt-LT"/>
              </w:rPr>
              <w:lastRenderedPageBreak/>
              <w:t>5</w:t>
            </w:r>
            <w:r w:rsidRPr="009C373F">
              <w:rPr>
                <w:rFonts w:ascii="Times New Roman" w:eastAsia="Times New Roman" w:hAnsi="Times New Roman" w:cs="Times New Roman"/>
                <w:lang w:val="lt-LT" w:eastAsia="lt-LT"/>
              </w:rPr>
              <w:t xml:space="preserve"> tipo patalpos signalizacijos įjungimo ir išjungimo klaviatūra įrengiama patalpos viduje šalia </w:t>
            </w:r>
            <w:r>
              <w:rPr>
                <w:rFonts w:ascii="Times New Roman" w:eastAsia="Times New Roman" w:hAnsi="Times New Roman" w:cs="Times New Roman"/>
                <w:lang w:val="lt-LT" w:eastAsia="lt-LT"/>
              </w:rPr>
              <w:t>pagrindinių</w:t>
            </w:r>
            <w:r w:rsidRPr="009C373F">
              <w:rPr>
                <w:rFonts w:ascii="Times New Roman" w:eastAsia="Times New Roman" w:hAnsi="Times New Roman" w:cs="Times New Roman"/>
                <w:lang w:val="lt-LT" w:eastAsia="lt-LT"/>
              </w:rPr>
              <w:t xml:space="preserve"> durų, signalizacijos </w:t>
            </w:r>
            <w:r>
              <w:rPr>
                <w:rFonts w:ascii="Times New Roman" w:eastAsia="Times New Roman" w:hAnsi="Times New Roman" w:cs="Times New Roman"/>
                <w:lang w:val="lt-LT" w:eastAsia="lt-LT"/>
              </w:rPr>
              <w:t xml:space="preserve">tik </w:t>
            </w:r>
            <w:r w:rsidRPr="009C373F">
              <w:rPr>
                <w:rFonts w:ascii="Times New Roman" w:eastAsia="Times New Roman" w:hAnsi="Times New Roman" w:cs="Times New Roman"/>
                <w:lang w:val="lt-LT" w:eastAsia="lt-LT"/>
              </w:rPr>
              <w:t>įjungimo galimybės turi būti numatytos iš sa</w:t>
            </w:r>
            <w:r>
              <w:rPr>
                <w:rFonts w:ascii="Times New Roman" w:eastAsia="Times New Roman" w:hAnsi="Times New Roman" w:cs="Times New Roman"/>
                <w:lang w:val="lt-LT" w:eastAsia="lt-LT"/>
              </w:rPr>
              <w:t>ugos posto (budėtojų patalpos)</w:t>
            </w:r>
          </w:p>
        </w:tc>
      </w:tr>
    </w:tbl>
    <w:p w:rsidR="00505BB6" w:rsidRPr="00505BB6" w:rsidRDefault="00505BB6" w:rsidP="00505BB6">
      <w:pPr>
        <w:pStyle w:val="NoSpacing"/>
        <w:jc w:val="center"/>
        <w:rPr>
          <w:rFonts w:ascii="Times New Roman" w:hAnsi="Times New Roman" w:cs="Times New Roman"/>
          <w:b/>
          <w:sz w:val="24"/>
          <w:lang w:val="lt-LT"/>
        </w:rPr>
      </w:pPr>
    </w:p>
    <w:sectPr w:rsidR="00505BB6" w:rsidRPr="00505BB6" w:rsidSect="002C188D">
      <w:pgSz w:w="15840" w:h="12240" w:orient="landscape"/>
      <w:pgMar w:top="709" w:right="1098"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115"/>
    <w:rsid w:val="00047679"/>
    <w:rsid w:val="001462BF"/>
    <w:rsid w:val="00167C87"/>
    <w:rsid w:val="001B7F6F"/>
    <w:rsid w:val="001D28B9"/>
    <w:rsid w:val="001E5F29"/>
    <w:rsid w:val="002C188D"/>
    <w:rsid w:val="00411DB1"/>
    <w:rsid w:val="004A3E3B"/>
    <w:rsid w:val="00505BB6"/>
    <w:rsid w:val="0055665A"/>
    <w:rsid w:val="005B55B3"/>
    <w:rsid w:val="005C5BD4"/>
    <w:rsid w:val="005E37C0"/>
    <w:rsid w:val="006D339A"/>
    <w:rsid w:val="007544B2"/>
    <w:rsid w:val="00757CA2"/>
    <w:rsid w:val="007E730C"/>
    <w:rsid w:val="008149FE"/>
    <w:rsid w:val="008352CA"/>
    <w:rsid w:val="00835A8C"/>
    <w:rsid w:val="00881CEE"/>
    <w:rsid w:val="00986D98"/>
    <w:rsid w:val="00A7302E"/>
    <w:rsid w:val="00AA0244"/>
    <w:rsid w:val="00B065EA"/>
    <w:rsid w:val="00B2578B"/>
    <w:rsid w:val="00C57432"/>
    <w:rsid w:val="00C71D7A"/>
    <w:rsid w:val="00CE68A2"/>
    <w:rsid w:val="00D32115"/>
    <w:rsid w:val="00D53E04"/>
    <w:rsid w:val="00DE54BF"/>
    <w:rsid w:val="00E1357C"/>
    <w:rsid w:val="00E228B6"/>
    <w:rsid w:val="00E256AD"/>
    <w:rsid w:val="00E3470E"/>
    <w:rsid w:val="00E71F94"/>
    <w:rsid w:val="00E74E99"/>
    <w:rsid w:val="00E75A2E"/>
    <w:rsid w:val="00EF7675"/>
    <w:rsid w:val="00EF79F1"/>
    <w:rsid w:val="00F22DFB"/>
    <w:rsid w:val="00F66622"/>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B0611"/>
  <w15:chartTrackingRefBased/>
  <w15:docId w15:val="{5471573E-9523-4E7F-BCB3-5312F0D34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21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228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28B6"/>
    <w:rPr>
      <w:rFonts w:ascii="Segoe UI" w:hAnsi="Segoe UI" w:cs="Segoe UI"/>
      <w:sz w:val="18"/>
      <w:szCs w:val="18"/>
    </w:rPr>
  </w:style>
  <w:style w:type="paragraph" w:styleId="NoSpacing">
    <w:name w:val="No Spacing"/>
    <w:uiPriority w:val="1"/>
    <w:qFormat/>
    <w:rsid w:val="00505B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5516428">
      <w:bodyDiv w:val="1"/>
      <w:marLeft w:val="0"/>
      <w:marRight w:val="0"/>
      <w:marTop w:val="0"/>
      <w:marBottom w:val="0"/>
      <w:divBdr>
        <w:top w:val="none" w:sz="0" w:space="0" w:color="auto"/>
        <w:left w:val="none" w:sz="0" w:space="0" w:color="auto"/>
        <w:bottom w:val="none" w:sz="0" w:space="0" w:color="auto"/>
        <w:right w:val="none" w:sz="0" w:space="0" w:color="auto"/>
      </w:divBdr>
    </w:div>
    <w:div w:id="160880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44E5E-1A1A-4AF1-9BD2-F0E2C2F01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2726</Words>
  <Characters>15542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Žydrūnas Dubinskas</dc:creator>
  <cp:keywords/>
  <dc:description/>
  <cp:lastModifiedBy>Windows User</cp:lastModifiedBy>
  <cp:revision>3</cp:revision>
  <dcterms:created xsi:type="dcterms:W3CDTF">2025-01-09T07:19:00Z</dcterms:created>
  <dcterms:modified xsi:type="dcterms:W3CDTF">2025-01-09T07:28:00Z</dcterms:modified>
</cp:coreProperties>
</file>